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20E8" w14:textId="2A1A3EBA" w:rsidR="63529E5F" w:rsidRDefault="40309481" w:rsidP="15BBCF4D">
      <w:pPr>
        <w:spacing w:line="240" w:lineRule="auto"/>
        <w:jc w:val="center"/>
        <w:rPr>
          <w:rFonts w:ascii="Calibri" w:eastAsia="Calibri" w:hAnsi="Calibri" w:cs="Calibri"/>
          <w:b/>
          <w:bCs/>
          <w:color w:val="1F487C"/>
          <w:sz w:val="28"/>
          <w:szCs w:val="28"/>
          <w:lang w:val="en-IE"/>
        </w:rPr>
      </w:pPr>
      <w:r w:rsidRPr="3D0F8F61">
        <w:rPr>
          <w:rFonts w:ascii="Calibri" w:eastAsia="Calibri" w:hAnsi="Calibri" w:cs="Calibri"/>
          <w:b/>
          <w:bCs/>
          <w:color w:val="1F487C"/>
          <w:sz w:val="28"/>
          <w:szCs w:val="28"/>
          <w:lang w:val="en-IE"/>
        </w:rPr>
        <w:t>APPENDIX V</w:t>
      </w:r>
      <w:r w:rsidR="00866273">
        <w:rPr>
          <w:rFonts w:ascii="Calibri" w:eastAsia="Calibri" w:hAnsi="Calibri" w:cs="Calibri"/>
          <w:b/>
          <w:bCs/>
          <w:color w:val="1F487C"/>
          <w:sz w:val="28"/>
          <w:szCs w:val="28"/>
          <w:lang w:val="en-IE"/>
        </w:rPr>
        <w:t>I</w:t>
      </w:r>
      <w:r w:rsidR="007C40B1">
        <w:rPr>
          <w:rFonts w:ascii="Calibri" w:eastAsia="Calibri" w:hAnsi="Calibri" w:cs="Calibri"/>
          <w:b/>
          <w:bCs/>
          <w:color w:val="1F487C"/>
          <w:sz w:val="28"/>
          <w:szCs w:val="28"/>
          <w:lang w:val="en-IE"/>
        </w:rPr>
        <w:t>I</w:t>
      </w:r>
      <w:r w:rsidR="00866273">
        <w:rPr>
          <w:rFonts w:ascii="Calibri" w:eastAsia="Calibri" w:hAnsi="Calibri" w:cs="Calibri"/>
          <w:b/>
          <w:bCs/>
          <w:color w:val="1F487C"/>
          <w:sz w:val="28"/>
          <w:szCs w:val="28"/>
          <w:lang w:val="en-IE"/>
        </w:rPr>
        <w:t>I</w:t>
      </w:r>
      <w:r w:rsidRPr="3D0F8F61">
        <w:rPr>
          <w:rFonts w:ascii="Calibri" w:eastAsia="Calibri" w:hAnsi="Calibri" w:cs="Calibri"/>
          <w:b/>
          <w:bCs/>
          <w:color w:val="1F487C"/>
          <w:sz w:val="28"/>
          <w:szCs w:val="28"/>
          <w:lang w:val="en-IE"/>
        </w:rPr>
        <w:t xml:space="preserve"> - Form for Risk Assessment</w:t>
      </w:r>
    </w:p>
    <w:p w14:paraId="53FD2FE5" w14:textId="77777777" w:rsidR="00866273" w:rsidRDefault="00866273" w:rsidP="15BBCF4D">
      <w:pPr>
        <w:spacing w:line="240" w:lineRule="auto"/>
        <w:jc w:val="center"/>
        <w:rPr>
          <w:rFonts w:eastAsia="Arial" w:cs="Arial"/>
        </w:rPr>
      </w:pPr>
    </w:p>
    <w:tbl>
      <w:tblPr>
        <w:tblStyle w:val="TableGrid"/>
        <w:tblW w:w="10466" w:type="dxa"/>
        <w:jc w:val="center"/>
        <w:tblLook w:val="04A0" w:firstRow="1" w:lastRow="0" w:firstColumn="1" w:lastColumn="0" w:noHBand="0" w:noVBand="1"/>
      </w:tblPr>
      <w:tblGrid>
        <w:gridCol w:w="2226"/>
        <w:gridCol w:w="2203"/>
        <w:gridCol w:w="2428"/>
        <w:gridCol w:w="3609"/>
      </w:tblGrid>
      <w:tr w:rsidR="003F7ADC" w:rsidRPr="00AF4BB8" w14:paraId="4603E3B7" w14:textId="77777777" w:rsidTr="00202073">
        <w:trPr>
          <w:jc w:val="center"/>
        </w:trPr>
        <w:tc>
          <w:tcPr>
            <w:tcW w:w="4429" w:type="dxa"/>
            <w:gridSpan w:val="2"/>
            <w:shd w:val="clear" w:color="auto" w:fill="FFFFFF" w:themeFill="background1"/>
          </w:tcPr>
          <w:p w14:paraId="6F2E22AF" w14:textId="77777777" w:rsidR="003F7ADC" w:rsidRPr="00AF4BB8" w:rsidRDefault="003F7ADC" w:rsidP="001E0229">
            <w:pPr>
              <w:spacing w:before="40" w:after="40"/>
              <w:rPr>
                <w:b/>
                <w:color w:val="FFFFFF" w:themeColor="background1"/>
                <w:sz w:val="24"/>
                <w:szCs w:val="24"/>
                <w:lang w:val="en-GB"/>
              </w:rPr>
            </w:pPr>
            <w:r w:rsidRPr="3D0F8F61">
              <w:rPr>
                <w:lang w:val="en-GB"/>
              </w:rPr>
              <w:t>Procedure:</w:t>
            </w:r>
          </w:p>
        </w:tc>
        <w:tc>
          <w:tcPr>
            <w:tcW w:w="2428" w:type="dxa"/>
            <w:shd w:val="clear" w:color="auto" w:fill="FFFFFF" w:themeFill="background1"/>
          </w:tcPr>
          <w:p w14:paraId="57F58670" w14:textId="5536D8D0" w:rsidR="003F7ADC" w:rsidRPr="00AF4BB8" w:rsidRDefault="003F7ADC" w:rsidP="001E0229">
            <w:pPr>
              <w:spacing w:before="40" w:after="40"/>
              <w:rPr>
                <w:b/>
                <w:color w:val="FFFFFF" w:themeColor="background1"/>
                <w:sz w:val="24"/>
                <w:szCs w:val="24"/>
                <w:lang w:val="en-GB"/>
              </w:rPr>
            </w:pPr>
            <w:r w:rsidRPr="3D0F8F61">
              <w:rPr>
                <w:lang w:val="en-GB"/>
              </w:rPr>
              <w:t>Date:</w:t>
            </w:r>
          </w:p>
        </w:tc>
        <w:tc>
          <w:tcPr>
            <w:tcW w:w="3609" w:type="dxa"/>
            <w:shd w:val="clear" w:color="auto" w:fill="FFFFFF" w:themeFill="background1"/>
          </w:tcPr>
          <w:p w14:paraId="62432C35" w14:textId="1FB47157" w:rsidR="003F7ADC" w:rsidRPr="00AF4BB8" w:rsidRDefault="003F7ADC" w:rsidP="001E0229">
            <w:pPr>
              <w:spacing w:before="40" w:after="40"/>
              <w:rPr>
                <w:b/>
                <w:color w:val="FFFFFF" w:themeColor="background1"/>
                <w:sz w:val="24"/>
                <w:szCs w:val="24"/>
                <w:lang w:val="en-GB"/>
              </w:rPr>
            </w:pPr>
            <w:r w:rsidRPr="3D0F8F61">
              <w:rPr>
                <w:lang w:val="en-GB"/>
              </w:rPr>
              <w:t>YYYY.MM.DD</w:t>
            </w:r>
          </w:p>
        </w:tc>
      </w:tr>
      <w:tr w:rsidR="00630C44" w:rsidRPr="00AF4BB8" w14:paraId="77702F05" w14:textId="77777777" w:rsidTr="003F7ADC">
        <w:trPr>
          <w:jc w:val="center"/>
        </w:trPr>
        <w:tc>
          <w:tcPr>
            <w:tcW w:w="10466" w:type="dxa"/>
            <w:gridSpan w:val="4"/>
            <w:shd w:val="clear" w:color="auto" w:fill="808080" w:themeFill="background1" w:themeFillShade="80"/>
          </w:tcPr>
          <w:p w14:paraId="2A9D8125" w14:textId="40737653" w:rsidR="00630C44" w:rsidRPr="00AF4BB8" w:rsidRDefault="00DB29DA" w:rsidP="001E0229">
            <w:pPr>
              <w:spacing w:before="40" w:after="40"/>
              <w:rPr>
                <w:b/>
                <w:color w:val="FFFFFF" w:themeColor="background1"/>
                <w:sz w:val="24"/>
                <w:szCs w:val="24"/>
                <w:lang w:val="en-GB"/>
              </w:rPr>
            </w:pPr>
            <w:r w:rsidRPr="00AF4BB8">
              <w:rPr>
                <w:b/>
                <w:color w:val="FFFFFF" w:themeColor="background1"/>
                <w:sz w:val="24"/>
                <w:szCs w:val="24"/>
                <w:lang w:val="en-GB"/>
              </w:rPr>
              <w:t>Identification of</w:t>
            </w:r>
            <w:r w:rsidR="00527536" w:rsidRPr="00AF4BB8">
              <w:rPr>
                <w:b/>
                <w:color w:val="FFFFFF" w:themeColor="background1"/>
                <w:sz w:val="24"/>
                <w:szCs w:val="24"/>
                <w:lang w:val="en-GB"/>
              </w:rPr>
              <w:t xml:space="preserve"> </w:t>
            </w:r>
            <w:r w:rsidRPr="00AF4BB8">
              <w:rPr>
                <w:b/>
                <w:color w:val="FFFFFF" w:themeColor="background1"/>
                <w:sz w:val="24"/>
                <w:szCs w:val="24"/>
                <w:lang w:val="en-GB"/>
              </w:rPr>
              <w:t>the risk</w:t>
            </w:r>
          </w:p>
        </w:tc>
      </w:tr>
      <w:tr w:rsidR="00630C44" w:rsidRPr="00AF4BB8" w14:paraId="24EF7195" w14:textId="77777777" w:rsidTr="003F7ADC">
        <w:trPr>
          <w:jc w:val="center"/>
        </w:trPr>
        <w:tc>
          <w:tcPr>
            <w:tcW w:w="10466" w:type="dxa"/>
            <w:gridSpan w:val="4"/>
            <w:shd w:val="clear" w:color="auto" w:fill="BFBFBF" w:themeFill="background1" w:themeFillShade="BF"/>
          </w:tcPr>
          <w:p w14:paraId="25C8D711" w14:textId="76A8E815" w:rsidR="00630C44" w:rsidRPr="00AF4BB8" w:rsidRDefault="00DB29DA" w:rsidP="001E0229">
            <w:pPr>
              <w:spacing w:before="40" w:after="40"/>
              <w:rPr>
                <w:b/>
                <w:lang w:val="en-GB"/>
              </w:rPr>
            </w:pPr>
            <w:r w:rsidRPr="00AF4BB8">
              <w:rPr>
                <w:b/>
                <w:lang w:val="en-GB"/>
              </w:rPr>
              <w:t>Identification of the construction pro</w:t>
            </w:r>
            <w:r w:rsidR="00E07A82" w:rsidRPr="00AF4BB8">
              <w:rPr>
                <w:b/>
                <w:lang w:val="en-GB"/>
              </w:rPr>
              <w:t>duct</w:t>
            </w:r>
          </w:p>
        </w:tc>
      </w:tr>
      <w:tr w:rsidR="00630C44" w:rsidRPr="00AF4BB8" w14:paraId="64437EFB" w14:textId="77777777" w:rsidTr="00202073">
        <w:trPr>
          <w:jc w:val="center"/>
        </w:trPr>
        <w:tc>
          <w:tcPr>
            <w:tcW w:w="2226" w:type="dxa"/>
          </w:tcPr>
          <w:p w14:paraId="10E522C5" w14:textId="56C86892" w:rsidR="00630C44" w:rsidRPr="00AF4BB8" w:rsidRDefault="00DB29DA" w:rsidP="001E0229">
            <w:pPr>
              <w:spacing w:before="40" w:after="40"/>
              <w:rPr>
                <w:b/>
                <w:lang w:val="en-GB"/>
              </w:rPr>
            </w:pPr>
            <w:r w:rsidRPr="00AF4BB8">
              <w:rPr>
                <w:b/>
                <w:lang w:val="en-GB"/>
              </w:rPr>
              <w:t xml:space="preserve">Product </w:t>
            </w:r>
            <w:r w:rsidR="00E07A82" w:rsidRPr="00AF4BB8">
              <w:rPr>
                <w:b/>
                <w:lang w:val="en-GB"/>
              </w:rPr>
              <w:t>name (general)</w:t>
            </w:r>
          </w:p>
        </w:tc>
        <w:tc>
          <w:tcPr>
            <w:tcW w:w="2203" w:type="dxa"/>
          </w:tcPr>
          <w:p w14:paraId="4173978A" w14:textId="17B53201" w:rsidR="00630C44" w:rsidRPr="00643494" w:rsidRDefault="00643494" w:rsidP="001E0229">
            <w:pPr>
              <w:spacing w:before="40" w:after="40"/>
              <w:rPr>
                <w:i/>
                <w:iCs/>
                <w:sz w:val="16"/>
                <w:szCs w:val="16"/>
                <w:lang w:val="en-GB"/>
              </w:rPr>
            </w:pPr>
            <w:r w:rsidRPr="00643494">
              <w:rPr>
                <w:i/>
                <w:iCs/>
                <w:sz w:val="16"/>
                <w:szCs w:val="16"/>
                <w:highlight w:val="lightGray"/>
                <w:lang w:val="en-IE"/>
              </w:rPr>
              <w:t>Provide a general description / generic name for the type of products in question – e. g. 'EPS thermal insulation'.</w:t>
            </w:r>
          </w:p>
        </w:tc>
        <w:tc>
          <w:tcPr>
            <w:tcW w:w="2428" w:type="dxa"/>
          </w:tcPr>
          <w:p w14:paraId="0A8956E9" w14:textId="50F6F562" w:rsidR="00630C44" w:rsidRPr="00AF4BB8" w:rsidRDefault="00E07A82" w:rsidP="001E0229">
            <w:pPr>
              <w:spacing w:before="40" w:after="40"/>
              <w:rPr>
                <w:b/>
                <w:lang w:val="en-GB"/>
              </w:rPr>
            </w:pPr>
            <w:r w:rsidRPr="00AF4BB8">
              <w:rPr>
                <w:b/>
                <w:lang w:val="en-GB"/>
              </w:rPr>
              <w:t>Trade name of the product</w:t>
            </w:r>
          </w:p>
        </w:tc>
        <w:tc>
          <w:tcPr>
            <w:tcW w:w="3609" w:type="dxa"/>
          </w:tcPr>
          <w:p w14:paraId="51D7F0F3" w14:textId="22E1EACA" w:rsidR="00630C44" w:rsidRPr="000F523E" w:rsidRDefault="000F523E" w:rsidP="001E0229">
            <w:pPr>
              <w:spacing w:before="40" w:after="40"/>
              <w:rPr>
                <w:i/>
                <w:iCs/>
                <w:sz w:val="16"/>
                <w:szCs w:val="16"/>
                <w:lang w:val="en-GB"/>
              </w:rPr>
            </w:pPr>
            <w:r w:rsidRPr="000F523E">
              <w:rPr>
                <w:i/>
                <w:iCs/>
                <w:sz w:val="16"/>
                <w:szCs w:val="16"/>
                <w:highlight w:val="lightGray"/>
                <w:lang w:val="en-IE"/>
              </w:rPr>
              <w:t>The trade name or brand under which the product is being made available on the market – e. g. 'Polystyrol 2000'</w:t>
            </w:r>
          </w:p>
        </w:tc>
      </w:tr>
      <w:tr w:rsidR="000064AA" w:rsidRPr="00AF4BB8" w14:paraId="06FFDDBD" w14:textId="77777777" w:rsidTr="00202073">
        <w:trPr>
          <w:jc w:val="center"/>
        </w:trPr>
        <w:tc>
          <w:tcPr>
            <w:tcW w:w="2226" w:type="dxa"/>
          </w:tcPr>
          <w:p w14:paraId="6EEED3BE" w14:textId="6983044E" w:rsidR="000064AA" w:rsidRPr="00AF4BB8" w:rsidRDefault="000064AA" w:rsidP="001E0229">
            <w:pPr>
              <w:spacing w:before="40" w:after="40"/>
              <w:rPr>
                <w:b/>
                <w:lang w:val="en-GB"/>
              </w:rPr>
            </w:pPr>
            <w:r w:rsidRPr="00AF4BB8">
              <w:rPr>
                <w:b/>
                <w:lang w:val="en-GB"/>
              </w:rPr>
              <w:t>Unique identification code</w:t>
            </w:r>
            <w:r w:rsidR="00116C1C" w:rsidRPr="00AF4BB8">
              <w:rPr>
                <w:b/>
                <w:lang w:val="en-GB"/>
              </w:rPr>
              <w:t xml:space="preserve"> of product type</w:t>
            </w:r>
          </w:p>
        </w:tc>
        <w:tc>
          <w:tcPr>
            <w:tcW w:w="2203" w:type="dxa"/>
          </w:tcPr>
          <w:p w14:paraId="717C518A" w14:textId="6DD78DCC" w:rsidR="007972C9" w:rsidRPr="007972C9" w:rsidRDefault="007972C9" w:rsidP="007972C9">
            <w:pPr>
              <w:spacing w:before="40" w:after="40"/>
              <w:rPr>
                <w:sz w:val="16"/>
                <w:szCs w:val="16"/>
                <w:highlight w:val="lightGray"/>
                <w:lang w:val="en-IE"/>
              </w:rPr>
            </w:pPr>
            <w:r w:rsidRPr="007972C9">
              <w:rPr>
                <w:sz w:val="16"/>
                <w:szCs w:val="16"/>
                <w:highlight w:val="lightGray"/>
                <w:lang w:val="en-IE"/>
              </w:rPr>
              <w:t xml:space="preserve">As given in the DoP/DoPC and CE-marking – e. g. 'EPS 035 100 DEO/WAB' </w:t>
            </w:r>
          </w:p>
          <w:p w14:paraId="5B3E0194" w14:textId="49510262" w:rsidR="000064AA" w:rsidRPr="00AF4BB8" w:rsidRDefault="007972C9" w:rsidP="007972C9">
            <w:pPr>
              <w:spacing w:before="40" w:after="40"/>
              <w:rPr>
                <w:lang w:val="en-GB"/>
              </w:rPr>
            </w:pPr>
            <w:r w:rsidRPr="007972C9">
              <w:rPr>
                <w:sz w:val="16"/>
                <w:szCs w:val="16"/>
                <w:highlight w:val="lightGray"/>
                <w:lang w:val="en-IE"/>
              </w:rPr>
              <w:t>Note: In some cases, a manufacturer might summarise different variants under the same unique identification code of the product type (e. g. different lengths or widths of the product or different head forms for screws).</w:t>
            </w:r>
          </w:p>
        </w:tc>
        <w:tc>
          <w:tcPr>
            <w:tcW w:w="2428" w:type="dxa"/>
          </w:tcPr>
          <w:p w14:paraId="74CF77C9" w14:textId="3513834A" w:rsidR="000064AA" w:rsidRPr="00AF4BB8" w:rsidRDefault="000064AA" w:rsidP="001E0229">
            <w:pPr>
              <w:spacing w:before="40" w:after="40"/>
              <w:rPr>
                <w:b/>
                <w:lang w:val="en-GB"/>
              </w:rPr>
            </w:pPr>
            <w:r w:rsidRPr="00AF4BB8">
              <w:rPr>
                <w:b/>
                <w:lang w:val="en-GB"/>
              </w:rPr>
              <w:t>Batches, if applicable</w:t>
            </w:r>
          </w:p>
        </w:tc>
        <w:tc>
          <w:tcPr>
            <w:tcW w:w="3609" w:type="dxa"/>
          </w:tcPr>
          <w:p w14:paraId="56333EDF" w14:textId="77777777" w:rsidR="000064AA" w:rsidRPr="00AF4BB8" w:rsidRDefault="000064AA" w:rsidP="001E0229">
            <w:pPr>
              <w:spacing w:before="40" w:after="40"/>
              <w:rPr>
                <w:lang w:val="en-GB"/>
              </w:rPr>
            </w:pPr>
          </w:p>
        </w:tc>
      </w:tr>
      <w:tr w:rsidR="00630C44" w:rsidRPr="00AF4BB8" w14:paraId="45646236" w14:textId="77777777" w:rsidTr="00202073">
        <w:trPr>
          <w:jc w:val="center"/>
        </w:trPr>
        <w:tc>
          <w:tcPr>
            <w:tcW w:w="2226" w:type="dxa"/>
          </w:tcPr>
          <w:p w14:paraId="0C6B41D2" w14:textId="25CE2F1B" w:rsidR="00630C44" w:rsidRPr="00AF4BB8" w:rsidRDefault="00DB29DA" w:rsidP="001E0229">
            <w:pPr>
              <w:spacing w:before="40" w:after="40"/>
              <w:rPr>
                <w:b/>
                <w:lang w:val="en-GB"/>
              </w:rPr>
            </w:pPr>
            <w:r w:rsidRPr="00AF4BB8">
              <w:rPr>
                <w:b/>
                <w:lang w:val="en-GB"/>
              </w:rPr>
              <w:t>Number of the DoP</w:t>
            </w:r>
            <w:r w:rsidR="00AF4BB8">
              <w:rPr>
                <w:b/>
                <w:lang w:val="en-GB"/>
              </w:rPr>
              <w:t>/DoPC</w:t>
            </w:r>
          </w:p>
        </w:tc>
        <w:tc>
          <w:tcPr>
            <w:tcW w:w="2203" w:type="dxa"/>
          </w:tcPr>
          <w:p w14:paraId="09C8D894" w14:textId="0DA65BCC" w:rsidR="00630C44" w:rsidRPr="00263E03" w:rsidRDefault="00263E03" w:rsidP="001E0229">
            <w:pPr>
              <w:spacing w:before="40" w:after="40"/>
              <w:rPr>
                <w:i/>
                <w:iCs/>
                <w:sz w:val="16"/>
                <w:szCs w:val="16"/>
                <w:lang w:val="en-GB"/>
              </w:rPr>
            </w:pPr>
            <w:r w:rsidRPr="00263E03">
              <w:rPr>
                <w:i/>
                <w:iCs/>
                <w:sz w:val="16"/>
                <w:szCs w:val="16"/>
                <w:highlight w:val="lightGray"/>
                <w:lang w:val="en-IE"/>
              </w:rPr>
              <w:t>As given in the DoP/DoPC and the CE marking.</w:t>
            </w:r>
          </w:p>
        </w:tc>
        <w:tc>
          <w:tcPr>
            <w:tcW w:w="2428" w:type="dxa"/>
            <w:vMerge w:val="restart"/>
          </w:tcPr>
          <w:p w14:paraId="79295D96" w14:textId="77777777" w:rsidR="00630C44" w:rsidRPr="00AF4BB8" w:rsidRDefault="00DB29DA" w:rsidP="001E0229">
            <w:pPr>
              <w:spacing w:before="40" w:after="40"/>
              <w:rPr>
                <w:b/>
                <w:lang w:val="en-GB"/>
              </w:rPr>
            </w:pPr>
            <w:r w:rsidRPr="00AF4BB8">
              <w:rPr>
                <w:b/>
                <w:lang w:val="en-GB"/>
              </w:rPr>
              <w:t>Manufacturer</w:t>
            </w:r>
          </w:p>
        </w:tc>
        <w:tc>
          <w:tcPr>
            <w:tcW w:w="3609" w:type="dxa"/>
            <w:vMerge w:val="restart"/>
          </w:tcPr>
          <w:p w14:paraId="490731B8" w14:textId="77777777" w:rsidR="00590C6A" w:rsidRPr="00590C6A" w:rsidRDefault="00590C6A" w:rsidP="00590C6A">
            <w:pPr>
              <w:spacing w:before="40" w:after="40"/>
              <w:rPr>
                <w:i/>
                <w:iCs/>
                <w:sz w:val="16"/>
                <w:szCs w:val="16"/>
                <w:highlight w:val="lightGray"/>
                <w:lang w:val="en-IE"/>
              </w:rPr>
            </w:pPr>
            <w:r w:rsidRPr="00590C6A">
              <w:rPr>
                <w:i/>
                <w:iCs/>
                <w:sz w:val="16"/>
                <w:szCs w:val="16"/>
                <w:highlight w:val="lightGray"/>
                <w:lang w:val="en-IE"/>
              </w:rPr>
              <w:t>Name and address of the manufacturer, as given in the DoP/DoPC and CE marking.</w:t>
            </w:r>
          </w:p>
          <w:p w14:paraId="42F829B2" w14:textId="379ACF15" w:rsidR="00CA5A42" w:rsidRPr="00AF4BB8" w:rsidRDefault="00590C6A" w:rsidP="00590C6A">
            <w:pPr>
              <w:spacing w:before="40" w:after="40"/>
              <w:ind w:left="708"/>
              <w:rPr>
                <w:lang w:val="en-GB"/>
              </w:rPr>
            </w:pPr>
            <w:r w:rsidRPr="00590C6A">
              <w:rPr>
                <w:i/>
                <w:iCs/>
                <w:sz w:val="16"/>
                <w:szCs w:val="16"/>
                <w:highlight w:val="lightGray"/>
                <w:lang w:val="en-IE"/>
              </w:rPr>
              <w:t xml:space="preserve">e.g. </w:t>
            </w:r>
            <w:r w:rsidR="000313BA" w:rsidRPr="00590C6A">
              <w:rPr>
                <w:i/>
                <w:iCs/>
                <w:sz w:val="16"/>
                <w:szCs w:val="16"/>
                <w:highlight w:val="lightGray"/>
                <w:lang w:val="en-GB"/>
              </w:rPr>
              <w:t>Economic Operator</w:t>
            </w:r>
            <w:r w:rsidR="00314DDB" w:rsidRPr="00590C6A">
              <w:rPr>
                <w:i/>
                <w:iCs/>
                <w:sz w:val="16"/>
                <w:szCs w:val="16"/>
                <w:highlight w:val="lightGray"/>
                <w:lang w:val="en-GB"/>
              </w:rPr>
              <w:br/>
            </w:r>
            <w:r w:rsidRPr="00590C6A">
              <w:rPr>
                <w:i/>
                <w:iCs/>
                <w:sz w:val="16"/>
                <w:szCs w:val="16"/>
                <w:highlight w:val="lightGray"/>
                <w:lang w:val="en-GB"/>
              </w:rPr>
              <w:t>S</w:t>
            </w:r>
            <w:r w:rsidR="00B56230" w:rsidRPr="00590C6A">
              <w:rPr>
                <w:i/>
                <w:iCs/>
                <w:sz w:val="16"/>
                <w:szCs w:val="16"/>
                <w:highlight w:val="lightGray"/>
                <w:lang w:val="en-GB"/>
              </w:rPr>
              <w:t>treet a</w:t>
            </w:r>
            <w:r w:rsidR="00314DDB" w:rsidRPr="00590C6A">
              <w:rPr>
                <w:i/>
                <w:iCs/>
                <w:sz w:val="16"/>
                <w:szCs w:val="16"/>
                <w:highlight w:val="lightGray"/>
                <w:lang w:val="en-GB"/>
              </w:rPr>
              <w:t>ddress</w:t>
            </w:r>
            <w:r w:rsidR="00B56230" w:rsidRPr="00590C6A">
              <w:rPr>
                <w:i/>
                <w:iCs/>
                <w:sz w:val="16"/>
                <w:szCs w:val="16"/>
                <w:highlight w:val="lightGray"/>
                <w:lang w:val="en-GB"/>
              </w:rPr>
              <w:t>,</w:t>
            </w:r>
            <w:r w:rsidRPr="00590C6A">
              <w:rPr>
                <w:i/>
                <w:iCs/>
                <w:sz w:val="16"/>
                <w:szCs w:val="16"/>
                <w:highlight w:val="lightGray"/>
                <w:lang w:val="en-GB"/>
              </w:rPr>
              <w:br/>
              <w:t>Co. C</w:t>
            </w:r>
            <w:r w:rsidR="00B56230" w:rsidRPr="00590C6A">
              <w:rPr>
                <w:i/>
                <w:iCs/>
                <w:sz w:val="16"/>
                <w:szCs w:val="16"/>
                <w:highlight w:val="lightGray"/>
                <w:lang w:val="en-GB"/>
              </w:rPr>
              <w:t>ounty</w:t>
            </w:r>
            <w:r w:rsidRPr="00590C6A">
              <w:rPr>
                <w:i/>
                <w:iCs/>
                <w:sz w:val="16"/>
                <w:szCs w:val="16"/>
                <w:highlight w:val="lightGray"/>
                <w:lang w:val="en-GB"/>
              </w:rPr>
              <w:t>,</w:t>
            </w:r>
            <w:r w:rsidRPr="00590C6A">
              <w:rPr>
                <w:i/>
                <w:iCs/>
                <w:sz w:val="16"/>
                <w:szCs w:val="16"/>
                <w:highlight w:val="lightGray"/>
                <w:lang w:val="en-GB"/>
              </w:rPr>
              <w:br/>
            </w:r>
            <w:r w:rsidR="00B56230" w:rsidRPr="00590C6A">
              <w:rPr>
                <w:i/>
                <w:iCs/>
                <w:sz w:val="16"/>
                <w:szCs w:val="16"/>
                <w:highlight w:val="lightGray"/>
                <w:lang w:val="en-GB"/>
              </w:rPr>
              <w:t>Eircode</w:t>
            </w:r>
          </w:p>
        </w:tc>
      </w:tr>
      <w:tr w:rsidR="00630C44" w:rsidRPr="00AF4BB8" w14:paraId="1B6BCF09" w14:textId="77777777" w:rsidTr="00202073">
        <w:trPr>
          <w:jc w:val="center"/>
        </w:trPr>
        <w:tc>
          <w:tcPr>
            <w:tcW w:w="2226" w:type="dxa"/>
          </w:tcPr>
          <w:p w14:paraId="37189593" w14:textId="77777777" w:rsidR="00630C44" w:rsidRPr="00AF4BB8" w:rsidRDefault="00DB29DA" w:rsidP="001E0229">
            <w:pPr>
              <w:spacing w:before="40" w:after="40"/>
              <w:rPr>
                <w:b/>
                <w:lang w:val="en-GB"/>
              </w:rPr>
            </w:pPr>
            <w:r w:rsidRPr="00AF4BB8">
              <w:rPr>
                <w:b/>
                <w:lang w:val="en-GB"/>
              </w:rPr>
              <w:t>Technical specification</w:t>
            </w:r>
          </w:p>
        </w:tc>
        <w:tc>
          <w:tcPr>
            <w:tcW w:w="2203" w:type="dxa"/>
          </w:tcPr>
          <w:p w14:paraId="452EE7B7" w14:textId="7AD15FEC" w:rsidR="00630C44" w:rsidRPr="00D202B0" w:rsidRDefault="00D202B0" w:rsidP="001E0229">
            <w:pPr>
              <w:spacing w:before="40" w:after="40"/>
              <w:rPr>
                <w:i/>
                <w:iCs/>
                <w:sz w:val="16"/>
                <w:szCs w:val="16"/>
                <w:lang w:val="en-GB"/>
              </w:rPr>
            </w:pPr>
            <w:r w:rsidRPr="00D202B0">
              <w:rPr>
                <w:i/>
                <w:iCs/>
                <w:sz w:val="16"/>
                <w:szCs w:val="16"/>
                <w:highlight w:val="lightGray"/>
                <w:lang w:val="en-GB"/>
              </w:rPr>
              <w:t>As given in the DoP/DoPC and the CE marking, including the version – e.g. ‘EN 13163:2012+A1:2015’</w:t>
            </w:r>
          </w:p>
        </w:tc>
        <w:tc>
          <w:tcPr>
            <w:tcW w:w="2428" w:type="dxa"/>
            <w:vMerge/>
          </w:tcPr>
          <w:p w14:paraId="337C43FA" w14:textId="77777777" w:rsidR="00630C44" w:rsidRPr="00AF4BB8" w:rsidRDefault="00630C44" w:rsidP="001E0229">
            <w:pPr>
              <w:spacing w:before="40" w:after="40"/>
              <w:rPr>
                <w:lang w:val="en-GB"/>
              </w:rPr>
            </w:pPr>
          </w:p>
        </w:tc>
        <w:tc>
          <w:tcPr>
            <w:tcW w:w="3609" w:type="dxa"/>
            <w:vMerge/>
          </w:tcPr>
          <w:p w14:paraId="4148A842" w14:textId="77777777" w:rsidR="00630C44" w:rsidRPr="00AF4BB8" w:rsidRDefault="00630C44" w:rsidP="001E0229">
            <w:pPr>
              <w:spacing w:before="40" w:after="40"/>
              <w:rPr>
                <w:lang w:val="en-GB"/>
              </w:rPr>
            </w:pPr>
          </w:p>
        </w:tc>
      </w:tr>
      <w:tr w:rsidR="00630C44" w:rsidRPr="00AF4BB8" w14:paraId="3397B923" w14:textId="77777777" w:rsidTr="00202073">
        <w:trPr>
          <w:jc w:val="center"/>
        </w:trPr>
        <w:tc>
          <w:tcPr>
            <w:tcW w:w="2226" w:type="dxa"/>
          </w:tcPr>
          <w:p w14:paraId="11F244B2" w14:textId="77777777" w:rsidR="00630C44" w:rsidRPr="00AF4BB8" w:rsidRDefault="00DB29DA" w:rsidP="001E0229">
            <w:pPr>
              <w:spacing w:before="40" w:after="40"/>
              <w:rPr>
                <w:b/>
                <w:lang w:val="en-GB"/>
              </w:rPr>
            </w:pPr>
            <w:r w:rsidRPr="00AF4BB8">
              <w:rPr>
                <w:b/>
                <w:lang w:val="en-GB"/>
              </w:rPr>
              <w:t>Intended use</w:t>
            </w:r>
          </w:p>
        </w:tc>
        <w:tc>
          <w:tcPr>
            <w:tcW w:w="2203" w:type="dxa"/>
          </w:tcPr>
          <w:p w14:paraId="16420B87" w14:textId="13BA0B26" w:rsidR="00630C44" w:rsidRPr="001D6C38" w:rsidRDefault="001D6C38" w:rsidP="001E0229">
            <w:pPr>
              <w:spacing w:before="40" w:after="40"/>
              <w:rPr>
                <w:i/>
                <w:iCs/>
                <w:sz w:val="16"/>
                <w:szCs w:val="16"/>
                <w:lang w:val="en-GB"/>
              </w:rPr>
            </w:pPr>
            <w:r w:rsidRPr="001D6C38">
              <w:rPr>
                <w:i/>
                <w:iCs/>
                <w:sz w:val="16"/>
                <w:szCs w:val="16"/>
                <w:highlight w:val="lightGray"/>
                <w:lang w:val="en-IE"/>
              </w:rPr>
              <w:t>The 'Intended use' as stated in the DoP/DoPC and the CE marking, not the one stated in the harmonised technical specification – e. g. 'thermal insulation for buildings – floor construction'.</w:t>
            </w:r>
          </w:p>
        </w:tc>
        <w:tc>
          <w:tcPr>
            <w:tcW w:w="2428" w:type="dxa"/>
            <w:vMerge/>
          </w:tcPr>
          <w:p w14:paraId="7EC0E99E" w14:textId="77777777" w:rsidR="00630C44" w:rsidRPr="00AF4BB8" w:rsidRDefault="00630C44" w:rsidP="001E0229">
            <w:pPr>
              <w:spacing w:before="40" w:after="40"/>
              <w:rPr>
                <w:lang w:val="en-GB"/>
              </w:rPr>
            </w:pPr>
          </w:p>
        </w:tc>
        <w:tc>
          <w:tcPr>
            <w:tcW w:w="3609" w:type="dxa"/>
            <w:vMerge/>
          </w:tcPr>
          <w:p w14:paraId="49CF5FB7" w14:textId="77777777" w:rsidR="00630C44" w:rsidRPr="00AF4BB8" w:rsidRDefault="00630C44" w:rsidP="001E0229">
            <w:pPr>
              <w:spacing w:before="40" w:after="40"/>
              <w:rPr>
                <w:lang w:val="en-GB"/>
              </w:rPr>
            </w:pPr>
          </w:p>
        </w:tc>
      </w:tr>
      <w:tr w:rsidR="00630C44" w:rsidRPr="00AF4BB8" w14:paraId="2A67CFE0" w14:textId="77777777" w:rsidTr="003F7ADC">
        <w:trPr>
          <w:jc w:val="center"/>
        </w:trPr>
        <w:tc>
          <w:tcPr>
            <w:tcW w:w="10466" w:type="dxa"/>
            <w:gridSpan w:val="4"/>
            <w:shd w:val="clear" w:color="auto" w:fill="BFBFBF" w:themeFill="background1" w:themeFillShade="BF"/>
          </w:tcPr>
          <w:p w14:paraId="5EA63C65" w14:textId="77777777" w:rsidR="00630C44" w:rsidRPr="00AF4BB8" w:rsidRDefault="00DB29DA" w:rsidP="001E0229">
            <w:pPr>
              <w:spacing w:before="40" w:after="40"/>
              <w:rPr>
                <w:b/>
                <w:lang w:val="en-GB"/>
              </w:rPr>
            </w:pPr>
            <w:r w:rsidRPr="00AF4BB8">
              <w:rPr>
                <w:b/>
                <w:lang w:val="en-GB"/>
              </w:rPr>
              <w:t>Identification of the hazard</w:t>
            </w:r>
          </w:p>
        </w:tc>
      </w:tr>
      <w:tr w:rsidR="00630C44" w:rsidRPr="00AF4BB8" w14:paraId="52C9FCDE" w14:textId="77777777" w:rsidTr="00202073">
        <w:trPr>
          <w:jc w:val="center"/>
        </w:trPr>
        <w:tc>
          <w:tcPr>
            <w:tcW w:w="2226" w:type="dxa"/>
          </w:tcPr>
          <w:p w14:paraId="1F530FC3" w14:textId="73BCB77D" w:rsidR="00630C44" w:rsidRPr="00AF4BB8" w:rsidRDefault="002470C0" w:rsidP="001E0229">
            <w:pPr>
              <w:spacing w:before="40" w:after="40"/>
              <w:rPr>
                <w:b/>
                <w:lang w:val="en-GB"/>
              </w:rPr>
            </w:pPr>
            <w:r w:rsidRPr="00AF4BB8">
              <w:rPr>
                <w:b/>
                <w:lang w:val="en-GB"/>
              </w:rPr>
              <w:t>Basic requirement/s for construction works</w:t>
            </w:r>
          </w:p>
        </w:tc>
        <w:tc>
          <w:tcPr>
            <w:tcW w:w="8240" w:type="dxa"/>
            <w:gridSpan w:val="3"/>
          </w:tcPr>
          <w:p w14:paraId="36E914DC" w14:textId="6F401C2C" w:rsidR="00630C44" w:rsidRDefault="002B4490" w:rsidP="00C939F1">
            <w:pPr>
              <w:spacing w:before="40" w:after="40"/>
            </w:pPr>
            <w:r>
              <w:t>Refer to Appendix XIII Basic Works Requirements – insert here as appropriate.</w:t>
            </w:r>
            <w:r>
              <w:br/>
            </w:r>
            <w:r w:rsidR="00B56230">
              <w:t xml:space="preserve">e.g. </w:t>
            </w:r>
            <w:r>
              <w:t>„</w:t>
            </w:r>
            <w:r w:rsidR="00C939F1" w:rsidRPr="00B24F1F">
              <w:t>Mechanical resistance and stability</w:t>
            </w:r>
            <w:r>
              <w:t>“</w:t>
            </w:r>
          </w:p>
          <w:p w14:paraId="509081A2" w14:textId="635EA0D0" w:rsidR="00227C2A" w:rsidRPr="00C939F1" w:rsidRDefault="00227C2A" w:rsidP="00C939F1">
            <w:pPr>
              <w:spacing w:before="40" w:after="40"/>
              <w:rPr>
                <w:lang w:val="en-GB"/>
              </w:rPr>
            </w:pPr>
          </w:p>
        </w:tc>
      </w:tr>
      <w:tr w:rsidR="002470C0" w:rsidRPr="00AF4BB8" w14:paraId="449F73DE" w14:textId="77777777" w:rsidTr="00202073">
        <w:trPr>
          <w:jc w:val="center"/>
        </w:trPr>
        <w:tc>
          <w:tcPr>
            <w:tcW w:w="2226" w:type="dxa"/>
          </w:tcPr>
          <w:p w14:paraId="6EB36F36" w14:textId="4017CD30" w:rsidR="002470C0" w:rsidRPr="00AF4BB8" w:rsidRDefault="002470C0" w:rsidP="001E0229">
            <w:pPr>
              <w:spacing w:before="40" w:after="40"/>
              <w:rPr>
                <w:b/>
                <w:lang w:val="en-GB"/>
              </w:rPr>
            </w:pPr>
            <w:r w:rsidRPr="00AF4BB8">
              <w:rPr>
                <w:b/>
                <w:lang w:val="en-GB"/>
              </w:rPr>
              <w:t>Essential characteristic</w:t>
            </w:r>
          </w:p>
        </w:tc>
        <w:tc>
          <w:tcPr>
            <w:tcW w:w="8240" w:type="dxa"/>
            <w:gridSpan w:val="3"/>
          </w:tcPr>
          <w:p w14:paraId="74BE53BD" w14:textId="7CFABEF2" w:rsidR="002470C0" w:rsidRPr="00AF4BB8" w:rsidRDefault="00B07109" w:rsidP="00B24F1F">
            <w:pPr>
              <w:spacing w:before="40" w:after="40"/>
              <w:rPr>
                <w:lang w:val="en-GB"/>
              </w:rPr>
            </w:pPr>
            <w:r>
              <w:rPr>
                <w:lang w:val="en-GB"/>
              </w:rPr>
              <w:t xml:space="preserve">Refer to </w:t>
            </w:r>
            <w:r w:rsidR="00FA5BB8">
              <w:rPr>
                <w:lang w:val="en-GB"/>
              </w:rPr>
              <w:t xml:space="preserve">harmonised standard </w:t>
            </w:r>
            <w:r w:rsidR="00B56230">
              <w:rPr>
                <w:lang w:val="en-GB"/>
              </w:rPr>
              <w:t>EN</w:t>
            </w:r>
            <w:r w:rsidR="00FA5BB8">
              <w:rPr>
                <w:lang w:val="en-GB"/>
              </w:rPr>
              <w:t xml:space="preserve"> #####</w:t>
            </w:r>
            <w:r>
              <w:rPr>
                <w:lang w:val="en-GB"/>
              </w:rPr>
              <w:t xml:space="preserve"> </w:t>
            </w:r>
            <w:r w:rsidR="00C64885">
              <w:rPr>
                <w:lang w:val="en-GB"/>
              </w:rPr>
              <w:t>and</w:t>
            </w:r>
            <w:r w:rsidR="00FA5BB8">
              <w:rPr>
                <w:lang w:val="en-GB"/>
              </w:rPr>
              <w:t xml:space="preserve"> </w:t>
            </w:r>
            <w:r w:rsidR="00061652">
              <w:rPr>
                <w:lang w:val="en-GB"/>
              </w:rPr>
              <w:t>list</w:t>
            </w:r>
            <w:r w:rsidR="00C97EF6">
              <w:rPr>
                <w:lang w:val="en-GB"/>
              </w:rPr>
              <w:t xml:space="preserve"> here</w:t>
            </w:r>
            <w:r w:rsidR="00061652">
              <w:rPr>
                <w:lang w:val="en-GB"/>
              </w:rPr>
              <w:t xml:space="preserve"> the</w:t>
            </w:r>
            <w:r w:rsidR="00C64885">
              <w:rPr>
                <w:lang w:val="en-GB"/>
              </w:rPr>
              <w:t xml:space="preserve"> relevant</w:t>
            </w:r>
            <w:r>
              <w:rPr>
                <w:lang w:val="en-GB"/>
              </w:rPr>
              <w:t xml:space="preserve"> </w:t>
            </w:r>
            <w:r w:rsidR="00B56230">
              <w:rPr>
                <w:lang w:val="en-GB"/>
              </w:rPr>
              <w:t>Essential Characteristic</w:t>
            </w:r>
            <w:r>
              <w:rPr>
                <w:lang w:val="en-GB"/>
              </w:rPr>
              <w:t>(s) from</w:t>
            </w:r>
            <w:r w:rsidR="00B56230">
              <w:rPr>
                <w:lang w:val="en-GB"/>
              </w:rPr>
              <w:t xml:space="preserve"> Annex ZA, Table ZA.1</w:t>
            </w:r>
            <w:r w:rsidR="00C64885">
              <w:rPr>
                <w:lang w:val="en-GB"/>
              </w:rPr>
              <w:t xml:space="preserve"> </w:t>
            </w:r>
            <w:r w:rsidR="00C97EF6">
              <w:rPr>
                <w:lang w:val="en-GB"/>
              </w:rPr>
              <w:t>where the deviation has been found</w:t>
            </w:r>
            <w:r w:rsidR="00C64885">
              <w:rPr>
                <w:lang w:val="en-GB"/>
              </w:rPr>
              <w:t>.</w:t>
            </w:r>
          </w:p>
        </w:tc>
      </w:tr>
      <w:tr w:rsidR="00630C44" w:rsidRPr="00AF4BB8" w14:paraId="02ED05D5" w14:textId="77777777" w:rsidTr="00202073">
        <w:trPr>
          <w:jc w:val="center"/>
        </w:trPr>
        <w:tc>
          <w:tcPr>
            <w:tcW w:w="2226" w:type="dxa"/>
          </w:tcPr>
          <w:p w14:paraId="29F6A266" w14:textId="77777777" w:rsidR="00630C44" w:rsidRPr="00AF4BB8" w:rsidRDefault="00630C44" w:rsidP="001E0229">
            <w:pPr>
              <w:spacing w:before="40" w:after="40"/>
              <w:rPr>
                <w:b/>
                <w:lang w:val="en-GB"/>
              </w:rPr>
            </w:pPr>
            <w:r w:rsidRPr="00AF4BB8">
              <w:rPr>
                <w:b/>
                <w:lang w:val="en-GB"/>
              </w:rPr>
              <w:t>(</w:t>
            </w:r>
            <w:r w:rsidR="00DB29DA" w:rsidRPr="00AF4BB8">
              <w:rPr>
                <w:b/>
                <w:lang w:val="en-GB"/>
              </w:rPr>
              <w:t>Sub</w:t>
            </w:r>
            <w:r w:rsidRPr="00AF4BB8">
              <w:rPr>
                <w:b/>
                <w:lang w:val="en-GB"/>
              </w:rPr>
              <w:t>)</w:t>
            </w:r>
            <w:r w:rsidR="00DB29DA" w:rsidRPr="00AF4BB8">
              <w:rPr>
                <w:b/>
                <w:lang w:val="en-GB"/>
              </w:rPr>
              <w:t>property</w:t>
            </w:r>
          </w:p>
        </w:tc>
        <w:tc>
          <w:tcPr>
            <w:tcW w:w="8240" w:type="dxa"/>
            <w:gridSpan w:val="3"/>
          </w:tcPr>
          <w:p w14:paraId="3EE143AF" w14:textId="77777777" w:rsidR="00F52042" w:rsidRPr="00D923D4" w:rsidRDefault="00F52042" w:rsidP="00F52042">
            <w:pPr>
              <w:spacing w:before="40" w:after="40"/>
              <w:rPr>
                <w:i/>
                <w:iCs/>
                <w:sz w:val="16"/>
                <w:szCs w:val="16"/>
                <w:highlight w:val="lightGray"/>
                <w:lang w:val="en-IE"/>
              </w:rPr>
            </w:pPr>
            <w:r w:rsidRPr="00D923D4">
              <w:rPr>
                <w:i/>
                <w:iCs/>
                <w:sz w:val="16"/>
                <w:szCs w:val="16"/>
                <w:highlight w:val="lightGray"/>
                <w:lang w:val="en-IE"/>
              </w:rPr>
              <w:t xml:space="preserve">In some harmonised standards, an essential characteristic is divided in several (sub)properties (e. g. for thermal insulations in accordance with EN 13163:2012+A1:2015, the essential characteristic 'thermal resistance' is divided in the three (sub)properties 'thermal resistance', 'thermal conductivity' and 'thickness'). </w:t>
            </w:r>
          </w:p>
          <w:p w14:paraId="62EE7859" w14:textId="77777777" w:rsidR="00F52042" w:rsidRPr="00D923D4" w:rsidRDefault="00F52042" w:rsidP="00F52042">
            <w:pPr>
              <w:spacing w:before="40" w:after="40"/>
              <w:rPr>
                <w:i/>
                <w:iCs/>
                <w:sz w:val="16"/>
                <w:szCs w:val="16"/>
                <w:highlight w:val="lightGray"/>
                <w:lang w:val="en-IE"/>
              </w:rPr>
            </w:pPr>
            <w:r w:rsidRPr="00D923D4">
              <w:rPr>
                <w:i/>
                <w:iCs/>
                <w:sz w:val="16"/>
                <w:szCs w:val="16"/>
                <w:highlight w:val="lightGray"/>
                <w:lang w:val="en-IE"/>
              </w:rPr>
              <w:t xml:space="preserve">Sometimes the (sub)properties may be hidden as the product standard refers to another standard (e. g. according to EN 13501-1:2018, the essential characteristic 'fire behaviour' consist of the (sub)properties 'fire behaviour', 'smoke production' and 'flaming droplets/particles' – depending on the declared class). </w:t>
            </w:r>
          </w:p>
          <w:p w14:paraId="75C0DD0C" w14:textId="718BDE1F" w:rsidR="00630C44" w:rsidRPr="00D923D4" w:rsidRDefault="00F52042" w:rsidP="00F52042">
            <w:pPr>
              <w:spacing w:before="40" w:after="40"/>
              <w:rPr>
                <w:i/>
                <w:iCs/>
                <w:sz w:val="16"/>
                <w:szCs w:val="16"/>
                <w:highlight w:val="lightGray"/>
                <w:lang w:val="en-GB"/>
              </w:rPr>
            </w:pPr>
            <w:r w:rsidRPr="00D923D4">
              <w:rPr>
                <w:i/>
                <w:iCs/>
                <w:sz w:val="16"/>
                <w:szCs w:val="16"/>
                <w:highlight w:val="lightGray"/>
                <w:lang w:val="en-IE"/>
              </w:rPr>
              <w:t>In these cases, list the relevant (sub)property here additionally to the essential characteristic above.</w:t>
            </w:r>
          </w:p>
        </w:tc>
      </w:tr>
      <w:tr w:rsidR="00630C44" w:rsidRPr="00AF4BB8" w14:paraId="5D03DDB9" w14:textId="77777777" w:rsidTr="00202073">
        <w:trPr>
          <w:jc w:val="center"/>
        </w:trPr>
        <w:tc>
          <w:tcPr>
            <w:tcW w:w="2226" w:type="dxa"/>
          </w:tcPr>
          <w:p w14:paraId="5A056237" w14:textId="77777777" w:rsidR="00630C44" w:rsidRPr="00AF4BB8" w:rsidRDefault="00DB29DA" w:rsidP="001E0229">
            <w:pPr>
              <w:spacing w:before="40" w:after="40"/>
              <w:rPr>
                <w:b/>
                <w:lang w:val="en-GB"/>
              </w:rPr>
            </w:pPr>
            <w:r w:rsidRPr="00AF4BB8">
              <w:rPr>
                <w:b/>
                <w:lang w:val="en-GB"/>
              </w:rPr>
              <w:t>Description of the deviation</w:t>
            </w:r>
          </w:p>
        </w:tc>
        <w:tc>
          <w:tcPr>
            <w:tcW w:w="8240" w:type="dxa"/>
            <w:gridSpan w:val="3"/>
          </w:tcPr>
          <w:p w14:paraId="1B95CDC6" w14:textId="1EBBB2A6" w:rsidR="00630C44" w:rsidRPr="00D923D4" w:rsidRDefault="00D923D4" w:rsidP="001E0229">
            <w:pPr>
              <w:spacing w:before="40" w:after="40"/>
              <w:rPr>
                <w:i/>
                <w:iCs/>
                <w:sz w:val="16"/>
                <w:szCs w:val="16"/>
                <w:highlight w:val="lightGray"/>
                <w:lang w:val="en-GB"/>
              </w:rPr>
            </w:pPr>
            <w:r w:rsidRPr="00D923D4">
              <w:rPr>
                <w:i/>
                <w:iCs/>
                <w:sz w:val="16"/>
                <w:szCs w:val="16"/>
                <w:highlight w:val="lightGray"/>
                <w:lang w:val="en-IE"/>
              </w:rPr>
              <w:t xml:space="preserve">State the difference between the declared performance and the performance from the test results. If an essential characteristic or its (sub)property is declared as a class, please state the limit value of the declared class and the corresponding test result. If the class consist of several parameters, please state the individual results for the parameters (e. g. according to EN 13501-1:2018, four parameters </w:t>
            </w:r>
            <w:proofErr w:type="gramStart"/>
            <w:r w:rsidRPr="00D923D4">
              <w:rPr>
                <w:i/>
                <w:iCs/>
                <w:sz w:val="16"/>
                <w:szCs w:val="16"/>
                <w:highlight w:val="lightGray"/>
                <w:lang w:val="en-IE"/>
              </w:rPr>
              <w:t>have to</w:t>
            </w:r>
            <w:proofErr w:type="gramEnd"/>
            <w:r w:rsidRPr="00D923D4">
              <w:rPr>
                <w:i/>
                <w:iCs/>
                <w:sz w:val="16"/>
                <w:szCs w:val="16"/>
                <w:highlight w:val="lightGray"/>
                <w:lang w:val="en-IE"/>
              </w:rPr>
              <w:t xml:space="preserve"> be </w:t>
            </w:r>
            <w:proofErr w:type="gramStart"/>
            <w:r w:rsidRPr="00D923D4">
              <w:rPr>
                <w:i/>
                <w:iCs/>
                <w:sz w:val="16"/>
                <w:szCs w:val="16"/>
                <w:highlight w:val="lightGray"/>
                <w:lang w:val="en-IE"/>
              </w:rPr>
              <w:t>taken into account</w:t>
            </w:r>
            <w:proofErr w:type="gramEnd"/>
            <w:r w:rsidRPr="00D923D4">
              <w:rPr>
                <w:i/>
                <w:iCs/>
                <w:sz w:val="16"/>
                <w:szCs w:val="16"/>
                <w:highlight w:val="lightGray"/>
                <w:lang w:val="en-IE"/>
              </w:rPr>
              <w:t xml:space="preserve"> for class B of the essential characteristic 'fire behaviour': FIGRA0,2MJ, LFS, THR600s and FS).</w:t>
            </w:r>
          </w:p>
        </w:tc>
      </w:tr>
      <w:tr w:rsidR="00630C44" w:rsidRPr="00AF4BB8" w14:paraId="5033F407" w14:textId="77777777" w:rsidTr="00202073">
        <w:trPr>
          <w:jc w:val="center"/>
        </w:trPr>
        <w:tc>
          <w:tcPr>
            <w:tcW w:w="2226" w:type="dxa"/>
          </w:tcPr>
          <w:p w14:paraId="785DF645" w14:textId="77777777" w:rsidR="00630C44" w:rsidRPr="00AF4BB8" w:rsidRDefault="00DB29DA" w:rsidP="001E0229">
            <w:pPr>
              <w:spacing w:before="40" w:after="40"/>
              <w:rPr>
                <w:b/>
                <w:lang w:val="en-GB"/>
              </w:rPr>
            </w:pPr>
            <w:r w:rsidRPr="00AF4BB8">
              <w:rPr>
                <w:b/>
                <w:lang w:val="en-GB"/>
              </w:rPr>
              <w:lastRenderedPageBreak/>
              <w:t>Description of the failure mode</w:t>
            </w:r>
          </w:p>
        </w:tc>
        <w:tc>
          <w:tcPr>
            <w:tcW w:w="8240" w:type="dxa"/>
            <w:gridSpan w:val="3"/>
          </w:tcPr>
          <w:p w14:paraId="47BD9CC4" w14:textId="31D7118E" w:rsidR="00630C44" w:rsidRPr="002B4490" w:rsidRDefault="00A11A01" w:rsidP="001E0229">
            <w:pPr>
              <w:spacing w:before="40" w:after="40"/>
              <w:rPr>
                <w:i/>
                <w:iCs/>
                <w:sz w:val="16"/>
                <w:szCs w:val="16"/>
                <w:lang w:val="en-GB"/>
              </w:rPr>
            </w:pPr>
            <w:r w:rsidRPr="002B4490">
              <w:rPr>
                <w:i/>
                <w:iCs/>
                <w:sz w:val="16"/>
                <w:szCs w:val="16"/>
                <w:highlight w:val="lightGray"/>
                <w:lang w:val="en-IE"/>
              </w:rPr>
              <w:t xml:space="preserve">The failure mode describes what a deviation in the essential characteristic or its (sub)property means </w:t>
            </w:r>
            <w:proofErr w:type="gramStart"/>
            <w:r w:rsidRPr="002B4490">
              <w:rPr>
                <w:i/>
                <w:iCs/>
                <w:sz w:val="16"/>
                <w:szCs w:val="16"/>
                <w:highlight w:val="lightGray"/>
                <w:lang w:val="en-IE"/>
              </w:rPr>
              <w:t>in regard to</w:t>
            </w:r>
            <w:proofErr w:type="gramEnd"/>
            <w:r w:rsidRPr="002B4490">
              <w:rPr>
                <w:i/>
                <w:iCs/>
                <w:sz w:val="16"/>
                <w:szCs w:val="16"/>
                <w:highlight w:val="lightGray"/>
                <w:lang w:val="en-IE"/>
              </w:rPr>
              <w:t xml:space="preserve"> the product itself</w:t>
            </w:r>
            <w:r w:rsidR="002B4490" w:rsidRPr="002B4490">
              <w:rPr>
                <w:i/>
                <w:iCs/>
                <w:sz w:val="16"/>
                <w:szCs w:val="16"/>
                <w:highlight w:val="lightGray"/>
                <w:lang w:val="en-IE"/>
              </w:rPr>
              <w:t xml:space="preserve"> – e. g. for thermal insulation and the essential characteristic 'thermal resistance', the product transports more heat or offers less resistance to the heat flow than declared.</w:t>
            </w:r>
          </w:p>
        </w:tc>
      </w:tr>
      <w:tr w:rsidR="00630C44" w:rsidRPr="00AF4BB8" w14:paraId="5FE43BA4" w14:textId="77777777" w:rsidTr="00F91402">
        <w:trPr>
          <w:jc w:val="center"/>
        </w:trPr>
        <w:tc>
          <w:tcPr>
            <w:tcW w:w="10466" w:type="dxa"/>
            <w:gridSpan w:val="4"/>
            <w:shd w:val="clear" w:color="auto" w:fill="BFBFBF" w:themeFill="background1" w:themeFillShade="BF"/>
          </w:tcPr>
          <w:p w14:paraId="74258ECD" w14:textId="2DE3739F" w:rsidR="00630C44" w:rsidRPr="00AF4BB8" w:rsidRDefault="00DB29DA" w:rsidP="001E0229">
            <w:pPr>
              <w:spacing w:before="40" w:after="40"/>
              <w:rPr>
                <w:b/>
                <w:lang w:val="en-GB"/>
              </w:rPr>
            </w:pPr>
            <w:r w:rsidRPr="00AF4BB8">
              <w:rPr>
                <w:b/>
                <w:lang w:val="en-GB"/>
              </w:rPr>
              <w:t xml:space="preserve">Identification of the </w:t>
            </w:r>
            <w:r w:rsidR="00F91402">
              <w:rPr>
                <w:b/>
                <w:lang w:val="en-GB"/>
              </w:rPr>
              <w:t xml:space="preserve">primary </w:t>
            </w:r>
            <w:r w:rsidRPr="00AF4BB8">
              <w:rPr>
                <w:b/>
                <w:lang w:val="en-GB"/>
              </w:rPr>
              <w:t>public interest at risk</w:t>
            </w:r>
          </w:p>
        </w:tc>
      </w:tr>
      <w:tr w:rsidR="002470C0" w:rsidRPr="00AF4BB8" w14:paraId="40C53D28" w14:textId="77777777" w:rsidTr="003F7ADC">
        <w:trPr>
          <w:jc w:val="center"/>
        </w:trPr>
        <w:tc>
          <w:tcPr>
            <w:tcW w:w="10466" w:type="dxa"/>
            <w:gridSpan w:val="4"/>
          </w:tcPr>
          <w:p w14:paraId="4A8A900E" w14:textId="6D2823AE" w:rsidR="002470C0" w:rsidRPr="00AF4BB8" w:rsidRDefault="002470C0" w:rsidP="001E0229">
            <w:pPr>
              <w:spacing w:before="40" w:after="40"/>
              <w:rPr>
                <w:lang w:val="en-GB"/>
              </w:rPr>
            </w:pPr>
            <w:r w:rsidRPr="00AF4BB8">
              <w:rPr>
                <w:b/>
                <w:lang w:val="en-GB"/>
              </w:rPr>
              <w:t xml:space="preserve">   </w:t>
            </w:r>
            <w:r w:rsidRPr="0034498A">
              <w:rPr>
                <w:bCs/>
                <w:lang w:val="en-GB"/>
              </w:rPr>
              <w:t>Integrity</w:t>
            </w:r>
            <w:r w:rsidRPr="00AF4BB8">
              <w:rPr>
                <w:lang w:val="en-GB"/>
              </w:rPr>
              <w:t xml:space="preserve"> of the construction works</w:t>
            </w:r>
          </w:p>
        </w:tc>
      </w:tr>
      <w:tr w:rsidR="002470C0" w:rsidRPr="00AF4BB8" w14:paraId="7DB3929D" w14:textId="77777777" w:rsidTr="003F7ADC">
        <w:trPr>
          <w:jc w:val="center"/>
        </w:trPr>
        <w:tc>
          <w:tcPr>
            <w:tcW w:w="10466" w:type="dxa"/>
            <w:gridSpan w:val="4"/>
            <w:shd w:val="clear" w:color="auto" w:fill="BFBFBF" w:themeFill="background1" w:themeFillShade="BF"/>
          </w:tcPr>
          <w:p w14:paraId="37C43860" w14:textId="0E987A5B" w:rsidR="002470C0" w:rsidRPr="00AF4BB8" w:rsidRDefault="002470C0" w:rsidP="001E0229">
            <w:pPr>
              <w:spacing w:before="40" w:after="40"/>
              <w:rPr>
                <w:b/>
                <w:lang w:val="en-GB"/>
              </w:rPr>
            </w:pPr>
            <w:r w:rsidRPr="00AF4BB8">
              <w:rPr>
                <w:b/>
                <w:lang w:val="en-GB"/>
              </w:rPr>
              <w:t>Identification of the secondary public interests at risk</w:t>
            </w:r>
          </w:p>
        </w:tc>
      </w:tr>
      <w:tr w:rsidR="00630C44" w:rsidRPr="00AF4BB8" w14:paraId="303FC35E" w14:textId="77777777" w:rsidTr="00202073">
        <w:trPr>
          <w:jc w:val="center"/>
        </w:trPr>
        <w:tc>
          <w:tcPr>
            <w:tcW w:w="2226" w:type="dxa"/>
            <w:shd w:val="clear" w:color="auto" w:fill="D9D9D9" w:themeFill="background1" w:themeFillShade="D9"/>
          </w:tcPr>
          <w:p w14:paraId="51D0F571" w14:textId="77F702C3" w:rsidR="00630C44" w:rsidRPr="00AF4BB8" w:rsidRDefault="00DB29DA" w:rsidP="001E0229">
            <w:pPr>
              <w:spacing w:before="40" w:after="40"/>
              <w:rPr>
                <w:b/>
                <w:lang w:val="en-GB"/>
              </w:rPr>
            </w:pPr>
            <w:r w:rsidRPr="00AF4BB8">
              <w:rPr>
                <w:b/>
                <w:lang w:val="en-GB"/>
              </w:rPr>
              <w:t>Life</w:t>
            </w:r>
            <w:r w:rsidR="002470C0" w:rsidRPr="00AF4BB8">
              <w:rPr>
                <w:b/>
                <w:lang w:val="en-GB"/>
              </w:rPr>
              <w:t xml:space="preserve"> </w:t>
            </w:r>
            <w:r w:rsidRPr="00AF4BB8">
              <w:rPr>
                <w:b/>
                <w:lang w:val="en-GB"/>
              </w:rPr>
              <w:t>/</w:t>
            </w:r>
            <w:r w:rsidR="002470C0" w:rsidRPr="00AF4BB8">
              <w:rPr>
                <w:b/>
                <w:lang w:val="en-GB"/>
              </w:rPr>
              <w:t xml:space="preserve"> H</w:t>
            </w:r>
            <w:r w:rsidRPr="00AF4BB8">
              <w:rPr>
                <w:b/>
                <w:lang w:val="en-GB"/>
              </w:rPr>
              <w:t>ealth</w:t>
            </w:r>
          </w:p>
        </w:tc>
        <w:tc>
          <w:tcPr>
            <w:tcW w:w="8240" w:type="dxa"/>
            <w:gridSpan w:val="3"/>
          </w:tcPr>
          <w:p w14:paraId="5864DB59" w14:textId="07F6225E" w:rsidR="00630C44" w:rsidRPr="00AF4BB8" w:rsidRDefault="00D22F05" w:rsidP="001E0229">
            <w:pPr>
              <w:spacing w:before="40" w:after="40"/>
              <w:rPr>
                <w:lang w:val="en-GB"/>
              </w:rPr>
            </w:pPr>
            <w:r>
              <w:rPr>
                <w:lang w:val="en-GB"/>
              </w:rPr>
              <w:t>Endangered</w:t>
            </w:r>
            <w:r w:rsidR="0034498A">
              <w:rPr>
                <w:lang w:val="en-GB"/>
              </w:rPr>
              <w:t xml:space="preserve"> / Not endangered</w:t>
            </w:r>
            <w:r w:rsidR="002B4490">
              <w:rPr>
                <w:lang w:val="en-GB"/>
              </w:rPr>
              <w:t xml:space="preserve"> </w:t>
            </w:r>
            <w:r w:rsidR="002B4490" w:rsidRPr="002B4490">
              <w:rPr>
                <w:b/>
                <w:bCs/>
                <w:highlight w:val="lightGray"/>
                <w:lang w:val="en-GB"/>
              </w:rPr>
              <w:t xml:space="preserve">(Delete </w:t>
            </w:r>
            <w:r w:rsidR="002B4490" w:rsidRPr="002B4490">
              <w:rPr>
                <w:b/>
                <w:bCs/>
                <w:highlight w:val="lightGray"/>
                <w:u w:val="single"/>
                <w:lang w:val="en-GB"/>
              </w:rPr>
              <w:t>one</w:t>
            </w:r>
            <w:r w:rsidR="002B4490" w:rsidRPr="002B4490">
              <w:rPr>
                <w:b/>
                <w:bCs/>
                <w:highlight w:val="lightGray"/>
                <w:lang w:val="en-GB"/>
              </w:rPr>
              <w:t xml:space="preserve"> as appropriate)</w:t>
            </w:r>
          </w:p>
        </w:tc>
      </w:tr>
      <w:tr w:rsidR="00630C44" w:rsidRPr="00AF4BB8" w14:paraId="6EBBE2D0" w14:textId="77777777" w:rsidTr="00202073">
        <w:trPr>
          <w:jc w:val="center"/>
        </w:trPr>
        <w:tc>
          <w:tcPr>
            <w:tcW w:w="2226" w:type="dxa"/>
            <w:shd w:val="clear" w:color="auto" w:fill="D9D9D9" w:themeFill="background1" w:themeFillShade="D9"/>
          </w:tcPr>
          <w:p w14:paraId="1936C56B" w14:textId="77777777" w:rsidR="00630C44" w:rsidRPr="00AF4BB8" w:rsidRDefault="00DB29DA" w:rsidP="001E0229">
            <w:pPr>
              <w:spacing w:before="40" w:after="40"/>
              <w:rPr>
                <w:b/>
                <w:lang w:val="en-GB"/>
              </w:rPr>
            </w:pPr>
            <w:r w:rsidRPr="00AF4BB8">
              <w:rPr>
                <w:b/>
                <w:lang w:val="en-GB"/>
              </w:rPr>
              <w:t>Environment</w:t>
            </w:r>
          </w:p>
        </w:tc>
        <w:tc>
          <w:tcPr>
            <w:tcW w:w="8240" w:type="dxa"/>
            <w:gridSpan w:val="3"/>
          </w:tcPr>
          <w:p w14:paraId="65404C4C" w14:textId="64D82300" w:rsidR="00630C44" w:rsidRPr="00AF4BB8" w:rsidRDefault="002B4490" w:rsidP="001E0229">
            <w:pPr>
              <w:spacing w:before="40" w:after="40"/>
              <w:rPr>
                <w:lang w:val="en-GB"/>
              </w:rPr>
            </w:pPr>
            <w:r>
              <w:rPr>
                <w:lang w:val="en-GB"/>
              </w:rPr>
              <w:t xml:space="preserve">Endangered / Not endangered </w:t>
            </w:r>
            <w:r w:rsidRPr="002B4490">
              <w:rPr>
                <w:b/>
                <w:bCs/>
                <w:highlight w:val="lightGray"/>
                <w:lang w:val="en-GB"/>
              </w:rPr>
              <w:t xml:space="preserve">(Delete </w:t>
            </w:r>
            <w:r w:rsidRPr="002B4490">
              <w:rPr>
                <w:b/>
                <w:bCs/>
                <w:highlight w:val="lightGray"/>
                <w:u w:val="single"/>
                <w:lang w:val="en-GB"/>
              </w:rPr>
              <w:t>one</w:t>
            </w:r>
            <w:r w:rsidRPr="002B4490">
              <w:rPr>
                <w:b/>
                <w:bCs/>
                <w:highlight w:val="lightGray"/>
                <w:lang w:val="en-GB"/>
              </w:rPr>
              <w:t xml:space="preserve"> as appropriate)</w:t>
            </w:r>
          </w:p>
        </w:tc>
      </w:tr>
      <w:tr w:rsidR="00630C44" w:rsidRPr="00AF4BB8" w14:paraId="7BC95C0F" w14:textId="77777777" w:rsidTr="00202073">
        <w:trPr>
          <w:jc w:val="center"/>
        </w:trPr>
        <w:tc>
          <w:tcPr>
            <w:tcW w:w="2226" w:type="dxa"/>
            <w:shd w:val="clear" w:color="auto" w:fill="D9D9D9" w:themeFill="background1" w:themeFillShade="D9"/>
          </w:tcPr>
          <w:p w14:paraId="38F93249" w14:textId="77777777" w:rsidR="00630C44" w:rsidRPr="00AF4BB8" w:rsidRDefault="00DB29DA" w:rsidP="001E0229">
            <w:pPr>
              <w:spacing w:before="40" w:after="40"/>
              <w:rPr>
                <w:b/>
                <w:lang w:val="en-GB"/>
              </w:rPr>
            </w:pPr>
            <w:r w:rsidRPr="00AF4BB8">
              <w:rPr>
                <w:b/>
                <w:lang w:val="en-GB"/>
              </w:rPr>
              <w:t>Economy</w:t>
            </w:r>
          </w:p>
        </w:tc>
        <w:tc>
          <w:tcPr>
            <w:tcW w:w="8240" w:type="dxa"/>
            <w:gridSpan w:val="3"/>
          </w:tcPr>
          <w:p w14:paraId="4B0AE393" w14:textId="34CD89E5" w:rsidR="00630C44" w:rsidRPr="00AF4BB8" w:rsidRDefault="002B4490" w:rsidP="001E0229">
            <w:pPr>
              <w:spacing w:before="40" w:after="40"/>
              <w:rPr>
                <w:lang w:val="en-GB"/>
              </w:rPr>
            </w:pPr>
            <w:r>
              <w:rPr>
                <w:lang w:val="en-GB"/>
              </w:rPr>
              <w:t xml:space="preserve">Endangered / Not endangered </w:t>
            </w:r>
            <w:r w:rsidRPr="002B4490">
              <w:rPr>
                <w:b/>
                <w:bCs/>
                <w:highlight w:val="lightGray"/>
                <w:lang w:val="en-GB"/>
              </w:rPr>
              <w:t xml:space="preserve">(Delete </w:t>
            </w:r>
            <w:r w:rsidRPr="002B4490">
              <w:rPr>
                <w:b/>
                <w:bCs/>
                <w:highlight w:val="lightGray"/>
                <w:u w:val="single"/>
                <w:lang w:val="en-GB"/>
              </w:rPr>
              <w:t>one</w:t>
            </w:r>
            <w:r w:rsidRPr="002B4490">
              <w:rPr>
                <w:b/>
                <w:bCs/>
                <w:highlight w:val="lightGray"/>
                <w:lang w:val="en-GB"/>
              </w:rPr>
              <w:t xml:space="preserve"> as appropriate)</w:t>
            </w:r>
          </w:p>
        </w:tc>
      </w:tr>
    </w:tbl>
    <w:p w14:paraId="76DDAD99" w14:textId="77777777" w:rsidR="007C7CC1" w:rsidRPr="00AF4BB8" w:rsidRDefault="007C7CC1" w:rsidP="001E0229">
      <w:pPr>
        <w:rPr>
          <w:lang w:val="en-GB"/>
        </w:rPr>
      </w:pPr>
    </w:p>
    <w:tbl>
      <w:tblPr>
        <w:tblStyle w:val="TableGrid"/>
        <w:tblW w:w="10516" w:type="dxa"/>
        <w:tblLook w:val="04A0" w:firstRow="1" w:lastRow="0" w:firstColumn="1" w:lastColumn="0" w:noHBand="0" w:noVBand="1"/>
      </w:tblPr>
      <w:tblGrid>
        <w:gridCol w:w="5295"/>
        <w:gridCol w:w="5221"/>
      </w:tblGrid>
      <w:tr w:rsidR="00F30033" w:rsidRPr="00AF4BB8" w14:paraId="595D3F19" w14:textId="77777777" w:rsidTr="15BBCF4D">
        <w:tc>
          <w:tcPr>
            <w:tcW w:w="10516" w:type="dxa"/>
            <w:gridSpan w:val="2"/>
            <w:shd w:val="clear" w:color="auto" w:fill="4F81BD" w:themeFill="accent1"/>
          </w:tcPr>
          <w:p w14:paraId="3159B40E" w14:textId="77777777" w:rsidR="00F30033" w:rsidRPr="00AF4BB8" w:rsidRDefault="00DB29DA" w:rsidP="001E0229">
            <w:pPr>
              <w:spacing w:before="40" w:after="40"/>
              <w:rPr>
                <w:b/>
                <w:color w:val="FFFFFF" w:themeColor="background1"/>
                <w:sz w:val="24"/>
                <w:szCs w:val="24"/>
                <w:lang w:val="en-GB"/>
              </w:rPr>
            </w:pPr>
            <w:r w:rsidRPr="00AF4BB8">
              <w:rPr>
                <w:b/>
                <w:color w:val="FFFFFF" w:themeColor="background1"/>
                <w:sz w:val="24"/>
                <w:szCs w:val="24"/>
                <w:lang w:val="en-GB"/>
              </w:rPr>
              <w:t>Analysis of the risk</w:t>
            </w:r>
          </w:p>
        </w:tc>
      </w:tr>
      <w:tr w:rsidR="00F30033" w:rsidRPr="00AF4BB8" w14:paraId="297475C0" w14:textId="77777777" w:rsidTr="15BBCF4D">
        <w:tc>
          <w:tcPr>
            <w:tcW w:w="5295" w:type="dxa"/>
            <w:shd w:val="clear" w:color="auto" w:fill="DBE5F1" w:themeFill="accent1" w:themeFillTint="33"/>
          </w:tcPr>
          <w:p w14:paraId="694A7CE5" w14:textId="7593E4A4" w:rsidR="00F30033" w:rsidRPr="00AF4BB8" w:rsidRDefault="00DB29DA" w:rsidP="001E0229">
            <w:pPr>
              <w:spacing w:before="40" w:after="40"/>
              <w:rPr>
                <w:b/>
                <w:lang w:val="en-GB"/>
              </w:rPr>
            </w:pPr>
            <w:r w:rsidRPr="00AF4BB8">
              <w:rPr>
                <w:b/>
                <w:lang w:val="en-GB"/>
              </w:rPr>
              <w:t xml:space="preserve">Description of the relevant </w:t>
            </w:r>
            <w:r w:rsidR="002470C0" w:rsidRPr="00AF4BB8">
              <w:rPr>
                <w:b/>
                <w:lang w:val="en-GB"/>
              </w:rPr>
              <w:t>harm</w:t>
            </w:r>
            <w:r w:rsidRPr="00AF4BB8">
              <w:rPr>
                <w:b/>
                <w:lang w:val="en-GB"/>
              </w:rPr>
              <w:t xml:space="preserve"> </w:t>
            </w:r>
            <w:r w:rsidR="003D4887" w:rsidRPr="00AF4BB8">
              <w:rPr>
                <w:b/>
                <w:lang w:val="en-GB"/>
              </w:rPr>
              <w:t>scenario (failure effect)</w:t>
            </w:r>
          </w:p>
        </w:tc>
        <w:tc>
          <w:tcPr>
            <w:tcW w:w="5221" w:type="dxa"/>
            <w:shd w:val="clear" w:color="auto" w:fill="DBE5F1" w:themeFill="accent1" w:themeFillTint="33"/>
          </w:tcPr>
          <w:p w14:paraId="69A63CB9" w14:textId="1D087975" w:rsidR="00F30033" w:rsidRPr="00AF4BB8" w:rsidRDefault="003D4887" w:rsidP="001E0229">
            <w:pPr>
              <w:spacing w:before="40" w:after="40"/>
              <w:rPr>
                <w:b/>
                <w:lang w:val="en-GB"/>
              </w:rPr>
            </w:pPr>
            <w:r w:rsidRPr="00AF4BB8">
              <w:rPr>
                <w:b/>
                <w:lang w:val="en-GB"/>
              </w:rPr>
              <w:t xml:space="preserve">Description of the potential </w:t>
            </w:r>
            <w:r w:rsidR="002470C0" w:rsidRPr="00AF4BB8">
              <w:rPr>
                <w:b/>
                <w:lang w:val="en-GB"/>
              </w:rPr>
              <w:t xml:space="preserve">harm / </w:t>
            </w:r>
            <w:r w:rsidRPr="00AF4BB8">
              <w:rPr>
                <w:b/>
                <w:lang w:val="en-GB"/>
              </w:rPr>
              <w:t>damage</w:t>
            </w:r>
          </w:p>
        </w:tc>
      </w:tr>
      <w:tr w:rsidR="00F30033" w:rsidRPr="00AF4BB8" w14:paraId="5DEB6445" w14:textId="77777777" w:rsidTr="15BBCF4D">
        <w:tc>
          <w:tcPr>
            <w:tcW w:w="5295" w:type="dxa"/>
            <w:shd w:val="clear" w:color="auto" w:fill="DBE5F1" w:themeFill="accent1" w:themeFillTint="33"/>
          </w:tcPr>
          <w:p w14:paraId="3ED3B4B4" w14:textId="77777777" w:rsidR="00F30033" w:rsidRPr="0002306E" w:rsidRDefault="008731CA" w:rsidP="008731CA">
            <w:pPr>
              <w:spacing w:before="40" w:after="40"/>
              <w:rPr>
                <w:i/>
                <w:iCs/>
                <w:sz w:val="16"/>
                <w:szCs w:val="16"/>
                <w:highlight w:val="lightGray"/>
                <w:lang w:val="en-IE"/>
              </w:rPr>
            </w:pPr>
            <w:r w:rsidRPr="0002306E">
              <w:rPr>
                <w:i/>
                <w:iCs/>
                <w:sz w:val="16"/>
                <w:szCs w:val="16"/>
                <w:highlight w:val="lightGray"/>
                <w:lang w:val="en-IE"/>
              </w:rPr>
              <w:t>The description of the relevant damage scenario establishes a connection between the failure mode of the construction product and the effect of this failure on the construction works level.11 To do this, it is necessary to refer to a general installation situation, e. g. a realistic 'worst case scenario' with respect to the indicated intended use and not to specific construction works/construction projects.</w:t>
            </w:r>
          </w:p>
          <w:p w14:paraId="73D619D8" w14:textId="5627EAC2" w:rsidR="00487B03" w:rsidRPr="0002306E" w:rsidRDefault="00487B03" w:rsidP="008731CA">
            <w:pPr>
              <w:spacing w:before="40" w:after="40"/>
              <w:rPr>
                <w:i/>
                <w:iCs/>
                <w:sz w:val="16"/>
                <w:szCs w:val="16"/>
                <w:highlight w:val="lightGray"/>
                <w:lang w:val="en-GB"/>
              </w:rPr>
            </w:pPr>
            <w:r w:rsidRPr="0002306E">
              <w:rPr>
                <w:i/>
                <w:iCs/>
                <w:sz w:val="16"/>
                <w:szCs w:val="16"/>
                <w:highlight w:val="lightGray"/>
                <w:lang w:val="en-IE"/>
              </w:rPr>
              <w:t xml:space="preserve">In some cases, it may be necessary to consider different damage scenarios as some products may have different 'typical' ways of being installed (e. g. thermal insulation materials might be installed (a) outside in the ceiling/roof (under roof seals…), (b) inside in the ceiling/roof or floor (under screed), (c) outside on walls (under plaster…), or (d) inside on walls). Depending on the installation situation, some essential characteristics may have </w:t>
            </w:r>
            <w:proofErr w:type="gramStart"/>
            <w:r w:rsidRPr="0002306E">
              <w:rPr>
                <w:i/>
                <w:iCs/>
                <w:sz w:val="16"/>
                <w:szCs w:val="16"/>
                <w:highlight w:val="lightGray"/>
                <w:lang w:val="en-IE"/>
              </w:rPr>
              <w:t>more or less impact</w:t>
            </w:r>
            <w:proofErr w:type="gramEnd"/>
            <w:r w:rsidRPr="0002306E">
              <w:rPr>
                <w:i/>
                <w:iCs/>
                <w:sz w:val="16"/>
                <w:szCs w:val="16"/>
                <w:highlight w:val="lightGray"/>
                <w:lang w:val="en-IE"/>
              </w:rPr>
              <w:t xml:space="preserve"> – e. g. for thermal insulation the essential characteristic 'compressive strength' may be more relevant for installation situations in the floor as the floor is subject to more pressure than walls.</w:t>
            </w:r>
          </w:p>
        </w:tc>
        <w:tc>
          <w:tcPr>
            <w:tcW w:w="5221" w:type="dxa"/>
            <w:shd w:val="clear" w:color="auto" w:fill="DBE5F1" w:themeFill="accent1" w:themeFillTint="33"/>
          </w:tcPr>
          <w:p w14:paraId="38F09F11" w14:textId="77777777" w:rsidR="007B0449" w:rsidRPr="0002306E" w:rsidRDefault="007B0449" w:rsidP="007B0449">
            <w:pPr>
              <w:spacing w:before="40" w:after="40"/>
              <w:rPr>
                <w:i/>
                <w:iCs/>
                <w:sz w:val="16"/>
                <w:szCs w:val="16"/>
                <w:highlight w:val="lightGray"/>
                <w:lang w:val="en-IE"/>
              </w:rPr>
            </w:pPr>
            <w:r w:rsidRPr="0002306E">
              <w:rPr>
                <w:i/>
                <w:iCs/>
                <w:sz w:val="16"/>
                <w:szCs w:val="16"/>
                <w:highlight w:val="lightGray"/>
                <w:lang w:val="en-IE"/>
              </w:rPr>
              <w:t xml:space="preserve">After the description of the damage scenario, the potential damage resulting from this scenario can be determined. Again, a realistic worst case should be assumed. </w:t>
            </w:r>
          </w:p>
          <w:p w14:paraId="021312D7" w14:textId="77777777" w:rsidR="007B0449" w:rsidRPr="0002306E" w:rsidRDefault="007B0449" w:rsidP="007B0449">
            <w:pPr>
              <w:spacing w:before="40" w:after="40"/>
              <w:rPr>
                <w:i/>
                <w:iCs/>
                <w:sz w:val="16"/>
                <w:szCs w:val="16"/>
                <w:highlight w:val="lightGray"/>
                <w:lang w:val="en-IE"/>
              </w:rPr>
            </w:pPr>
            <w:r w:rsidRPr="0002306E">
              <w:rPr>
                <w:i/>
                <w:iCs/>
                <w:sz w:val="16"/>
                <w:szCs w:val="16"/>
                <w:highlight w:val="lightGray"/>
                <w:lang w:val="en-IE"/>
              </w:rPr>
              <w:t xml:space="preserve">The list below is non-exhaustive: </w:t>
            </w:r>
          </w:p>
          <w:p w14:paraId="30C67668" w14:textId="77777777" w:rsidR="007B0449" w:rsidRPr="0002306E" w:rsidRDefault="007B0449" w:rsidP="007B0449">
            <w:pPr>
              <w:spacing w:before="40" w:after="40"/>
              <w:rPr>
                <w:i/>
                <w:iCs/>
                <w:sz w:val="16"/>
                <w:szCs w:val="16"/>
                <w:highlight w:val="lightGray"/>
                <w:lang w:val="en-IE"/>
              </w:rPr>
            </w:pPr>
            <w:r w:rsidRPr="0002306E">
              <w:rPr>
                <w:i/>
                <w:iCs/>
                <w:sz w:val="16"/>
                <w:szCs w:val="16"/>
                <w:highlight w:val="lightGray"/>
                <w:lang w:val="en-IE"/>
              </w:rPr>
              <w:t xml:space="preserve">- Possible types of damage to life/health include: </w:t>
            </w:r>
          </w:p>
          <w:p w14:paraId="06A783AB" w14:textId="77777777" w:rsidR="007B0449" w:rsidRPr="0002306E" w:rsidRDefault="007B0449" w:rsidP="00487B03">
            <w:pPr>
              <w:spacing w:before="40" w:after="40"/>
              <w:ind w:left="708"/>
              <w:rPr>
                <w:i/>
                <w:iCs/>
                <w:sz w:val="16"/>
                <w:szCs w:val="16"/>
                <w:highlight w:val="lightGray"/>
                <w:lang w:val="en-IE"/>
              </w:rPr>
            </w:pPr>
            <w:r w:rsidRPr="0002306E">
              <w:rPr>
                <w:i/>
                <w:iCs/>
                <w:sz w:val="16"/>
                <w:szCs w:val="16"/>
                <w:highlight w:val="lightGray"/>
                <w:lang w:val="en-IE"/>
              </w:rPr>
              <w:t xml:space="preserve">skin irritation, chemical burns, nausea, poisoning, illness, superficial injuries, serious injuries leading to reduced physical capabilities, loss of limbs, casualties etc. </w:t>
            </w:r>
          </w:p>
          <w:p w14:paraId="6372DA09" w14:textId="77777777" w:rsidR="007B0449" w:rsidRPr="0002306E" w:rsidRDefault="007B0449" w:rsidP="007B0449">
            <w:pPr>
              <w:spacing w:before="40" w:after="40"/>
              <w:rPr>
                <w:i/>
                <w:iCs/>
                <w:sz w:val="16"/>
                <w:szCs w:val="16"/>
                <w:highlight w:val="lightGray"/>
                <w:lang w:val="en-IE"/>
              </w:rPr>
            </w:pPr>
            <w:r w:rsidRPr="0002306E">
              <w:rPr>
                <w:i/>
                <w:iCs/>
                <w:sz w:val="16"/>
                <w:szCs w:val="16"/>
                <w:highlight w:val="lightGray"/>
                <w:lang w:val="en-IE"/>
              </w:rPr>
              <w:t xml:space="preserve">- Possible types of damage to the environment include: </w:t>
            </w:r>
          </w:p>
          <w:p w14:paraId="149F4A2B" w14:textId="77777777" w:rsidR="007B0449" w:rsidRPr="0002306E" w:rsidRDefault="007B0449" w:rsidP="00487B03">
            <w:pPr>
              <w:spacing w:before="40" w:after="40"/>
              <w:ind w:left="708"/>
              <w:rPr>
                <w:i/>
                <w:iCs/>
                <w:sz w:val="16"/>
                <w:szCs w:val="16"/>
                <w:highlight w:val="lightGray"/>
                <w:lang w:val="en-IE"/>
              </w:rPr>
            </w:pPr>
            <w:r w:rsidRPr="0002306E">
              <w:rPr>
                <w:i/>
                <w:iCs/>
                <w:sz w:val="16"/>
                <w:szCs w:val="16"/>
                <w:highlight w:val="lightGray"/>
                <w:lang w:val="en-IE"/>
              </w:rPr>
              <w:t xml:space="preserve">short or long-term air or groundwater contamination, hazardous waste, light or noise pollution, animal injury, low or high CO2 emissions, energy leakage </w:t>
            </w:r>
          </w:p>
          <w:p w14:paraId="3DED1BC7" w14:textId="77777777" w:rsidR="007B0449" w:rsidRPr="0002306E" w:rsidRDefault="007B0449" w:rsidP="007B0449">
            <w:pPr>
              <w:spacing w:before="40" w:after="40"/>
              <w:rPr>
                <w:i/>
                <w:iCs/>
                <w:sz w:val="16"/>
                <w:szCs w:val="16"/>
                <w:highlight w:val="lightGray"/>
                <w:lang w:val="en-IE"/>
              </w:rPr>
            </w:pPr>
            <w:r w:rsidRPr="0002306E">
              <w:rPr>
                <w:i/>
                <w:iCs/>
                <w:sz w:val="16"/>
                <w:szCs w:val="16"/>
                <w:highlight w:val="lightGray"/>
                <w:lang w:val="en-IE"/>
              </w:rPr>
              <w:t xml:space="preserve">- Possible types of damage to the economy include: </w:t>
            </w:r>
          </w:p>
          <w:p w14:paraId="77AA5E2A" w14:textId="1FBDBE54" w:rsidR="00F30033" w:rsidRPr="0002306E" w:rsidRDefault="007B0449" w:rsidP="00487B03">
            <w:pPr>
              <w:spacing w:before="40" w:after="40"/>
              <w:ind w:left="708"/>
              <w:rPr>
                <w:i/>
                <w:iCs/>
                <w:sz w:val="16"/>
                <w:szCs w:val="16"/>
                <w:highlight w:val="lightGray"/>
                <w:lang w:val="en-GB"/>
              </w:rPr>
            </w:pPr>
            <w:r w:rsidRPr="0002306E">
              <w:rPr>
                <w:i/>
                <w:iCs/>
                <w:sz w:val="16"/>
                <w:szCs w:val="16"/>
                <w:highlight w:val="lightGray"/>
                <w:lang w:val="en-IE"/>
              </w:rPr>
              <w:t>recurring costs, such as increased heating costs, one-time costs due to demolition/new construction/renovation</w:t>
            </w:r>
          </w:p>
        </w:tc>
      </w:tr>
    </w:tbl>
    <w:p w14:paraId="3DA99374" w14:textId="77777777" w:rsidR="00A6513B" w:rsidRPr="00AF4BB8" w:rsidRDefault="00A6513B">
      <w:pPr>
        <w:spacing w:after="200" w:line="276" w:lineRule="auto"/>
        <w:rPr>
          <w:lang w:val="en-GB"/>
        </w:rPr>
      </w:pPr>
      <w:r w:rsidRPr="00AF4BB8">
        <w:rPr>
          <w:lang w:val="en-GB"/>
        </w:rPr>
        <w:br w:type="page"/>
      </w:r>
    </w:p>
    <w:tbl>
      <w:tblPr>
        <w:tblW w:w="10585" w:type="dxa"/>
        <w:tblCellMar>
          <w:left w:w="0" w:type="dxa"/>
          <w:right w:w="0" w:type="dxa"/>
        </w:tblCellMar>
        <w:tblLook w:val="04A0" w:firstRow="1" w:lastRow="0" w:firstColumn="1" w:lastColumn="0" w:noHBand="0" w:noVBand="1"/>
      </w:tblPr>
      <w:tblGrid>
        <w:gridCol w:w="3109"/>
        <w:gridCol w:w="1920"/>
        <w:gridCol w:w="3075"/>
        <w:gridCol w:w="2481"/>
      </w:tblGrid>
      <w:tr w:rsidR="002A1812" w:rsidRPr="00AF4BB8" w14:paraId="6537D959" w14:textId="77777777" w:rsidTr="15BBCF4D">
        <w:trPr>
          <w:trHeight w:val="369"/>
        </w:trPr>
        <w:tc>
          <w:tcPr>
            <w:tcW w:w="10585"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064A2" w:themeFill="accent4"/>
            <w:tcMar>
              <w:top w:w="15" w:type="dxa"/>
              <w:left w:w="108" w:type="dxa"/>
              <w:bottom w:w="0" w:type="dxa"/>
              <w:right w:w="108" w:type="dxa"/>
            </w:tcMar>
            <w:vAlign w:val="center"/>
            <w:hideMark/>
          </w:tcPr>
          <w:p w14:paraId="20CCA08C" w14:textId="02D50218" w:rsidR="002A1812" w:rsidRPr="00AF4BB8" w:rsidRDefault="002A1812" w:rsidP="002A1812">
            <w:pPr>
              <w:rPr>
                <w:lang w:val="en-GB"/>
              </w:rPr>
            </w:pPr>
            <w:r w:rsidRPr="00AF4BB8">
              <w:rPr>
                <w:b/>
                <w:color w:val="FFFFFF" w:themeColor="background1"/>
                <w:sz w:val="24"/>
                <w:szCs w:val="24"/>
                <w:lang w:val="en-GB"/>
              </w:rPr>
              <w:lastRenderedPageBreak/>
              <w:t>Assessment of the risk</w:t>
            </w:r>
          </w:p>
        </w:tc>
      </w:tr>
      <w:tr w:rsidR="002A1812" w:rsidRPr="00AF4BB8" w14:paraId="7493DA52" w14:textId="77777777" w:rsidTr="15BBCF4D">
        <w:trPr>
          <w:trHeight w:val="369"/>
        </w:trPr>
        <w:tc>
          <w:tcPr>
            <w:tcW w:w="10585"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2A9A17E8" w14:textId="77777777" w:rsidR="002A1812" w:rsidRPr="00AF4BB8" w:rsidRDefault="002A1812" w:rsidP="002A1812">
            <w:pPr>
              <w:rPr>
                <w:lang w:val="en-GB"/>
              </w:rPr>
            </w:pPr>
            <w:r w:rsidRPr="00AF4BB8">
              <w:rPr>
                <w:b/>
                <w:bCs/>
                <w:lang w:val="en-GB"/>
              </w:rPr>
              <w:t>Initial assumption</w:t>
            </w:r>
            <w:r w:rsidRPr="00AF4BB8">
              <w:rPr>
                <w:lang w:val="en-GB"/>
              </w:rPr>
              <w:t>:</w:t>
            </w:r>
          </w:p>
        </w:tc>
      </w:tr>
      <w:tr w:rsidR="002A1812" w:rsidRPr="00AF4BB8" w14:paraId="0B04083B" w14:textId="77777777" w:rsidTr="15BBCF4D">
        <w:trPr>
          <w:trHeight w:val="369"/>
        </w:trPr>
        <w:tc>
          <w:tcPr>
            <w:tcW w:w="10585" w:type="dxa"/>
            <w:gridSpan w:val="4"/>
            <w:tcBorders>
              <w:top w:val="single" w:sz="8" w:space="0" w:color="000000" w:themeColor="text1"/>
              <w:left w:val="single" w:sz="8" w:space="0" w:color="000000" w:themeColor="text1"/>
              <w:bottom w:val="double" w:sz="12"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6ED8F715" w14:textId="77777777" w:rsidR="00946F1F" w:rsidRPr="00D82950" w:rsidRDefault="00967F73" w:rsidP="002A1812">
            <w:pPr>
              <w:rPr>
                <w:i/>
                <w:iCs/>
                <w:sz w:val="16"/>
                <w:szCs w:val="16"/>
                <w:highlight w:val="lightGray"/>
                <w:lang w:val="en-IE"/>
              </w:rPr>
            </w:pPr>
            <w:r w:rsidRPr="003A1B4A">
              <w:rPr>
                <w:i/>
                <w:iCs/>
                <w:sz w:val="16"/>
                <w:szCs w:val="16"/>
                <w:highlight w:val="lightGray"/>
                <w:lang w:val="en-IE"/>
              </w:rPr>
              <w:t xml:space="preserve">The relevant initial assumption (or starting point of the risk assessment) must also be determined. The occurrence of circumstances that are already covered by the intended use of the construction product is part of the initial assumption and not </w:t>
            </w:r>
            <w:proofErr w:type="gramStart"/>
            <w:r w:rsidRPr="003A1B4A">
              <w:rPr>
                <w:i/>
                <w:iCs/>
                <w:sz w:val="16"/>
                <w:szCs w:val="16"/>
                <w:highlight w:val="lightGray"/>
                <w:lang w:val="en-IE"/>
              </w:rPr>
              <w:t>taken into account</w:t>
            </w:r>
            <w:proofErr w:type="gramEnd"/>
            <w:r w:rsidRPr="003A1B4A">
              <w:rPr>
                <w:i/>
                <w:iCs/>
                <w:sz w:val="16"/>
                <w:szCs w:val="16"/>
                <w:highlight w:val="lightGray"/>
                <w:lang w:val="en-IE"/>
              </w:rPr>
              <w:t xml:space="preserve"> as a factor in the </w:t>
            </w:r>
            <w:r w:rsidRPr="00D82950">
              <w:rPr>
                <w:i/>
                <w:iCs/>
                <w:sz w:val="16"/>
                <w:szCs w:val="16"/>
                <w:highlight w:val="lightGray"/>
                <w:lang w:val="en-IE"/>
              </w:rPr>
              <w:t>assessment of the effect in the damage scenario.</w:t>
            </w:r>
          </w:p>
          <w:p w14:paraId="051F57DD" w14:textId="77777777" w:rsidR="00D82950" w:rsidRDefault="00D82950" w:rsidP="002A1812">
            <w:pPr>
              <w:rPr>
                <w:i/>
                <w:iCs/>
                <w:sz w:val="16"/>
                <w:szCs w:val="16"/>
                <w:lang w:val="en-IE"/>
              </w:rPr>
            </w:pPr>
            <w:r w:rsidRPr="00D82950">
              <w:rPr>
                <w:i/>
                <w:iCs/>
                <w:sz w:val="16"/>
                <w:szCs w:val="16"/>
                <w:highlight w:val="lightGray"/>
                <w:lang w:val="en-IE"/>
              </w:rPr>
              <w:t xml:space="preserve">For example, the essential characteristics 'resistance to fire' or 'fire behaviour' give information about the behaviour of a product in case of fire. Consequentially, the initial assumption for the risk assessment is, that there is a fire. It then can be determined how much a deviation between the declared performance and the actual performance of the construction product influences the speed of fire spread etc. The risk assessor does not have to </w:t>
            </w:r>
            <w:proofErr w:type="gramStart"/>
            <w:r w:rsidRPr="00D82950">
              <w:rPr>
                <w:i/>
                <w:iCs/>
                <w:sz w:val="16"/>
                <w:szCs w:val="16"/>
                <w:highlight w:val="lightGray"/>
                <w:lang w:val="en-IE"/>
              </w:rPr>
              <w:t>take into account</w:t>
            </w:r>
            <w:proofErr w:type="gramEnd"/>
            <w:r w:rsidRPr="00D82950">
              <w:rPr>
                <w:i/>
                <w:iCs/>
                <w:sz w:val="16"/>
                <w:szCs w:val="16"/>
                <w:highlight w:val="lightGray"/>
                <w:lang w:val="en-IE"/>
              </w:rPr>
              <w:t xml:space="preserve"> the probability of the occurrence of a fire.</w:t>
            </w:r>
          </w:p>
          <w:p w14:paraId="672B8116" w14:textId="307BCF5B" w:rsidR="00D82950" w:rsidRPr="003A1B4A" w:rsidRDefault="00D82950" w:rsidP="002A1812">
            <w:pPr>
              <w:rPr>
                <w:i/>
                <w:iCs/>
                <w:sz w:val="16"/>
                <w:szCs w:val="16"/>
                <w:lang w:val="en-GB"/>
              </w:rPr>
            </w:pPr>
            <w:r w:rsidRPr="00EA3E4A">
              <w:rPr>
                <w:b/>
                <w:bCs/>
                <w:highlight w:val="lightGray"/>
                <w:lang w:val="en-GB"/>
              </w:rPr>
              <w:t xml:space="preserve">Delete text above and provide detailed description of </w:t>
            </w:r>
            <w:r w:rsidR="00A75BDF">
              <w:rPr>
                <w:b/>
                <w:bCs/>
                <w:highlight w:val="lightGray"/>
                <w:lang w:val="en-GB"/>
              </w:rPr>
              <w:t>assumption</w:t>
            </w:r>
            <w:r w:rsidRPr="00EA3E4A">
              <w:rPr>
                <w:b/>
                <w:bCs/>
                <w:highlight w:val="lightGray"/>
                <w:lang w:val="en-GB"/>
              </w:rPr>
              <w:t>…</w:t>
            </w:r>
          </w:p>
        </w:tc>
      </w:tr>
      <w:tr w:rsidR="002A1812" w:rsidRPr="00AF4BB8" w14:paraId="6E7D405B" w14:textId="77777777" w:rsidTr="15BBCF4D">
        <w:trPr>
          <w:trHeight w:val="510"/>
        </w:trPr>
        <w:tc>
          <w:tcPr>
            <w:tcW w:w="5029" w:type="dxa"/>
            <w:gridSpan w:val="2"/>
            <w:tcBorders>
              <w:top w:val="double" w:sz="12"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34BC6DBE" w14:textId="6410AD86" w:rsidR="002A1812" w:rsidRPr="00AF4BB8" w:rsidRDefault="002A1812" w:rsidP="002A1812">
            <w:pPr>
              <w:rPr>
                <w:lang w:val="en-GB"/>
              </w:rPr>
            </w:pPr>
            <w:r w:rsidRPr="00AF4BB8">
              <w:rPr>
                <w:b/>
                <w:bCs/>
                <w:lang w:val="en-GB"/>
              </w:rPr>
              <w:t xml:space="preserve">Assessment of the effect in the </w:t>
            </w:r>
            <w:r w:rsidR="002470C0" w:rsidRPr="00AF4BB8">
              <w:rPr>
                <w:b/>
                <w:bCs/>
                <w:lang w:val="en-GB"/>
              </w:rPr>
              <w:t>harm</w:t>
            </w:r>
            <w:r w:rsidRPr="00AF4BB8">
              <w:rPr>
                <w:b/>
                <w:bCs/>
                <w:lang w:val="en-GB"/>
              </w:rPr>
              <w:t xml:space="preserve"> scenario</w:t>
            </w:r>
          </w:p>
        </w:tc>
        <w:tc>
          <w:tcPr>
            <w:tcW w:w="5556" w:type="dxa"/>
            <w:gridSpan w:val="2"/>
            <w:tcBorders>
              <w:top w:val="double" w:sz="12"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3BCACF3E" w14:textId="08D05AFB" w:rsidR="002A1812" w:rsidRPr="00AF4BB8" w:rsidRDefault="002A1812" w:rsidP="002A1812">
            <w:pPr>
              <w:rPr>
                <w:lang w:val="en-GB"/>
              </w:rPr>
            </w:pPr>
            <w:r w:rsidRPr="00AF4BB8">
              <w:rPr>
                <w:b/>
                <w:bCs/>
                <w:lang w:val="en-GB"/>
              </w:rPr>
              <w:t>Assessment of the severity of the</w:t>
            </w:r>
            <w:r w:rsidR="002470C0" w:rsidRPr="00AF4BB8">
              <w:rPr>
                <w:b/>
                <w:bCs/>
                <w:lang w:val="en-GB"/>
              </w:rPr>
              <w:t xml:space="preserve"> harm /</w:t>
            </w:r>
            <w:r w:rsidRPr="00AF4BB8">
              <w:rPr>
                <w:b/>
                <w:bCs/>
                <w:lang w:val="en-GB"/>
              </w:rPr>
              <w:t xml:space="preserve"> damage</w:t>
            </w:r>
          </w:p>
        </w:tc>
      </w:tr>
      <w:tr w:rsidR="002A1812" w:rsidRPr="00AF4BB8" w14:paraId="54064A09" w14:textId="77777777" w:rsidTr="15BBCF4D">
        <w:trPr>
          <w:trHeight w:val="1935"/>
        </w:trPr>
        <w:tc>
          <w:tcPr>
            <w:tcW w:w="502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1079D476" w14:textId="11D4BC63" w:rsidR="00E961EB" w:rsidRPr="00EA3E4A" w:rsidRDefault="00EA3E4A" w:rsidP="002A1812">
            <w:pPr>
              <w:rPr>
                <w:i/>
                <w:iCs/>
                <w:sz w:val="16"/>
                <w:szCs w:val="16"/>
                <w:highlight w:val="lightGray"/>
                <w:lang w:val="en-IE"/>
              </w:rPr>
            </w:pPr>
            <w:r w:rsidRPr="00EA3E4A">
              <w:rPr>
                <w:i/>
                <w:iCs/>
                <w:sz w:val="16"/>
                <w:szCs w:val="16"/>
                <w:highlight w:val="lightGray"/>
                <w:lang w:val="en-IE"/>
              </w:rPr>
              <w:t xml:space="preserve">Note: </w:t>
            </w:r>
            <w:r w:rsidR="00F663F3" w:rsidRPr="00EA3E4A">
              <w:rPr>
                <w:i/>
                <w:iCs/>
                <w:sz w:val="16"/>
                <w:szCs w:val="16"/>
                <w:highlight w:val="lightGray"/>
                <w:lang w:val="en-IE"/>
              </w:rPr>
              <w:t xml:space="preserve">At this stage, the </w:t>
            </w:r>
            <w:r w:rsidR="00F663F3" w:rsidRPr="00EA3E4A">
              <w:rPr>
                <w:b/>
                <w:bCs/>
                <w:i/>
                <w:iCs/>
                <w:sz w:val="16"/>
                <w:szCs w:val="16"/>
                <w:highlight w:val="lightGray"/>
                <w:lang w:val="en-IE"/>
              </w:rPr>
              <w:t xml:space="preserve">general impact </w:t>
            </w:r>
            <w:r w:rsidR="00F663F3" w:rsidRPr="00EA3E4A">
              <w:rPr>
                <w:i/>
                <w:iCs/>
                <w:sz w:val="16"/>
                <w:szCs w:val="16"/>
                <w:highlight w:val="lightGray"/>
                <w:lang w:val="en-IE"/>
              </w:rPr>
              <w:t xml:space="preserve">of the essential characteristic in question </w:t>
            </w:r>
            <w:proofErr w:type="gramStart"/>
            <w:r w:rsidR="00F663F3" w:rsidRPr="00EA3E4A">
              <w:rPr>
                <w:i/>
                <w:iCs/>
                <w:sz w:val="16"/>
                <w:szCs w:val="16"/>
                <w:highlight w:val="lightGray"/>
                <w:lang w:val="en-IE"/>
              </w:rPr>
              <w:t>in regard to</w:t>
            </w:r>
            <w:proofErr w:type="gramEnd"/>
            <w:r w:rsidR="00F663F3" w:rsidRPr="00EA3E4A">
              <w:rPr>
                <w:i/>
                <w:iCs/>
                <w:sz w:val="16"/>
                <w:szCs w:val="16"/>
                <w:highlight w:val="lightGray"/>
                <w:lang w:val="en-IE"/>
              </w:rPr>
              <w:t xml:space="preserve"> the intended use of the construction product </w:t>
            </w:r>
            <w:proofErr w:type="gramStart"/>
            <w:r w:rsidR="00F663F3" w:rsidRPr="00EA3E4A">
              <w:rPr>
                <w:i/>
                <w:iCs/>
                <w:sz w:val="16"/>
                <w:szCs w:val="16"/>
                <w:highlight w:val="lightGray"/>
                <w:lang w:val="en-IE"/>
              </w:rPr>
              <w:t>and also</w:t>
            </w:r>
            <w:proofErr w:type="gramEnd"/>
            <w:r w:rsidR="00F663F3" w:rsidRPr="00EA3E4A">
              <w:rPr>
                <w:i/>
                <w:iCs/>
                <w:sz w:val="16"/>
                <w:szCs w:val="16"/>
                <w:highlight w:val="lightGray"/>
                <w:lang w:val="en-IE"/>
              </w:rPr>
              <w:t xml:space="preserve"> </w:t>
            </w:r>
            <w:proofErr w:type="gramStart"/>
            <w:r w:rsidR="00F663F3" w:rsidRPr="00EA3E4A">
              <w:rPr>
                <w:i/>
                <w:iCs/>
                <w:sz w:val="16"/>
                <w:szCs w:val="16"/>
                <w:highlight w:val="lightGray"/>
                <w:lang w:val="en-IE"/>
              </w:rPr>
              <w:t>in regard to</w:t>
            </w:r>
            <w:proofErr w:type="gramEnd"/>
            <w:r w:rsidR="00F663F3" w:rsidRPr="00EA3E4A">
              <w:rPr>
                <w:i/>
                <w:iCs/>
                <w:sz w:val="16"/>
                <w:szCs w:val="16"/>
                <w:highlight w:val="lightGray"/>
                <w:lang w:val="en-IE"/>
              </w:rPr>
              <w:t xml:space="preserve"> the harm scenario (see 4. Description of the relevant harm scenario (failure effect)) is first described and then assessed in accordance with Table 2). In this process, the relevance of an essential characteristic or related (sub)property, for which a deviation has been identified, for the intended use or function of the construction product is classified (see following examples for illustration).</w:t>
            </w:r>
          </w:p>
          <w:p w14:paraId="561AE429" w14:textId="345F8642" w:rsidR="00EA3E4A" w:rsidRPr="00EA3E4A" w:rsidRDefault="00EA3E4A" w:rsidP="002A1812">
            <w:pPr>
              <w:rPr>
                <w:i/>
                <w:iCs/>
                <w:sz w:val="16"/>
                <w:szCs w:val="16"/>
                <w:highlight w:val="lightGray"/>
                <w:lang w:val="en-GB"/>
              </w:rPr>
            </w:pPr>
            <w:r w:rsidRPr="00EA3E4A">
              <w:rPr>
                <w:b/>
                <w:bCs/>
                <w:highlight w:val="lightGray"/>
                <w:lang w:val="en-GB"/>
              </w:rPr>
              <w:t>Delete text above and provide detailed description of assessment…</w:t>
            </w:r>
          </w:p>
        </w:tc>
        <w:tc>
          <w:tcPr>
            <w:tcW w:w="555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65B66E58" w14:textId="242B990E" w:rsidR="002B4F64" w:rsidRPr="00EA3E4A" w:rsidRDefault="00EA3E4A" w:rsidP="002B4F64">
            <w:pPr>
              <w:rPr>
                <w:i/>
                <w:iCs/>
                <w:sz w:val="16"/>
                <w:szCs w:val="16"/>
                <w:highlight w:val="lightGray"/>
                <w:lang w:val="en-IE"/>
              </w:rPr>
            </w:pPr>
            <w:r w:rsidRPr="00EA3E4A">
              <w:rPr>
                <w:i/>
                <w:iCs/>
                <w:sz w:val="16"/>
                <w:szCs w:val="16"/>
                <w:highlight w:val="lightGray"/>
                <w:lang w:val="en-IE"/>
              </w:rPr>
              <w:t xml:space="preserve">Note: </w:t>
            </w:r>
            <w:r w:rsidR="002B4F64" w:rsidRPr="00EA3E4A">
              <w:rPr>
                <w:i/>
                <w:iCs/>
                <w:sz w:val="16"/>
                <w:szCs w:val="16"/>
                <w:highlight w:val="lightGray"/>
                <w:lang w:val="en-IE"/>
              </w:rPr>
              <w:t xml:space="preserve">The deviation between the declared and the actual performance of a construction product affects the </w:t>
            </w:r>
            <w:r w:rsidR="002B4F64" w:rsidRPr="00EA3E4A">
              <w:rPr>
                <w:b/>
                <w:bCs/>
                <w:i/>
                <w:iCs/>
                <w:sz w:val="16"/>
                <w:szCs w:val="16"/>
                <w:highlight w:val="lightGray"/>
                <w:lang w:val="en-IE"/>
              </w:rPr>
              <w:t>integrity of the construction works</w:t>
            </w:r>
            <w:r w:rsidR="002B4F64" w:rsidRPr="00EA3E4A">
              <w:rPr>
                <w:i/>
                <w:iCs/>
                <w:sz w:val="16"/>
                <w:szCs w:val="16"/>
                <w:highlight w:val="lightGray"/>
                <w:lang w:val="en-IE"/>
              </w:rPr>
              <w:t xml:space="preserve">. In consequence, the use of the construction works can harm the health or safety of its users or other public interests (see section V). </w:t>
            </w:r>
          </w:p>
          <w:p w14:paraId="3D2A7F8D" w14:textId="77777777" w:rsidR="008522C6" w:rsidRPr="00EA3E4A" w:rsidRDefault="002B4F64" w:rsidP="002B4F64">
            <w:pPr>
              <w:rPr>
                <w:i/>
                <w:iCs/>
                <w:sz w:val="16"/>
                <w:szCs w:val="16"/>
                <w:highlight w:val="lightGray"/>
                <w:lang w:val="en-IE"/>
              </w:rPr>
            </w:pPr>
            <w:r w:rsidRPr="00EA3E4A">
              <w:rPr>
                <w:i/>
                <w:iCs/>
                <w:sz w:val="16"/>
                <w:szCs w:val="16"/>
                <w:highlight w:val="lightGray"/>
                <w:lang w:val="en-IE"/>
              </w:rPr>
              <w:t>The severity of the harm / damage is classified on a scale from A (low) to F (critical).</w:t>
            </w:r>
          </w:p>
          <w:p w14:paraId="6ACDAA6F" w14:textId="77777777" w:rsidR="007819EE" w:rsidRPr="00EA3E4A" w:rsidRDefault="008522C6" w:rsidP="002B4F64">
            <w:pPr>
              <w:rPr>
                <w:i/>
                <w:iCs/>
                <w:sz w:val="16"/>
                <w:szCs w:val="16"/>
                <w:highlight w:val="lightGray"/>
                <w:lang w:val="en-IE"/>
              </w:rPr>
            </w:pPr>
            <w:r w:rsidRPr="00EA3E4A">
              <w:rPr>
                <w:i/>
                <w:iCs/>
                <w:sz w:val="16"/>
                <w:szCs w:val="16"/>
                <w:highlight w:val="lightGray"/>
                <w:lang w:val="en-IE"/>
              </w:rPr>
              <w:t>Economic harm / damage cannot be compared to very critical injury to health or death. Therefore, the category E and F are deliberately not used here. The relation of low, high and very high costs should be derived from a model calculation in each case.</w:t>
            </w:r>
          </w:p>
          <w:p w14:paraId="60AFD188" w14:textId="1441B0C5" w:rsidR="00EA3E4A" w:rsidRPr="00EA3E4A" w:rsidRDefault="00EA3E4A" w:rsidP="002B4F64">
            <w:pPr>
              <w:rPr>
                <w:highlight w:val="lightGray"/>
                <w:lang w:val="en-GB"/>
              </w:rPr>
            </w:pPr>
            <w:r w:rsidRPr="00EA3E4A">
              <w:rPr>
                <w:b/>
                <w:bCs/>
                <w:highlight w:val="lightGray"/>
                <w:lang w:val="en-GB"/>
              </w:rPr>
              <w:t>Delete text above and provide detailed description of assessment…</w:t>
            </w:r>
          </w:p>
        </w:tc>
      </w:tr>
      <w:tr w:rsidR="002A1812" w:rsidRPr="00AF4BB8" w14:paraId="12975A23" w14:textId="77777777" w:rsidTr="15BBCF4D">
        <w:trPr>
          <w:trHeight w:val="1814"/>
        </w:trPr>
        <w:tc>
          <w:tcPr>
            <w:tcW w:w="3109" w:type="dxa"/>
            <w:tcBorders>
              <w:top w:val="single" w:sz="8" w:space="0" w:color="000000" w:themeColor="text1"/>
              <w:left w:val="single" w:sz="8" w:space="0" w:color="000000" w:themeColor="text1"/>
              <w:bottom w:val="double" w:sz="12"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hideMark/>
          </w:tcPr>
          <w:p w14:paraId="564D9679" w14:textId="77777777" w:rsidR="002470C0" w:rsidRPr="00AF4BB8" w:rsidRDefault="002470C0" w:rsidP="002470C0">
            <w:pPr>
              <w:rPr>
                <w:b/>
                <w:bCs/>
                <w:lang w:val="en-GB"/>
              </w:rPr>
            </w:pPr>
          </w:p>
          <w:p w14:paraId="1053303C" w14:textId="092D1A54" w:rsidR="002A1812" w:rsidRPr="00AF4BB8" w:rsidRDefault="002A1812" w:rsidP="002470C0">
            <w:pPr>
              <w:rPr>
                <w:lang w:val="en-GB"/>
              </w:rPr>
            </w:pPr>
            <w:r w:rsidRPr="00AF4BB8">
              <w:rPr>
                <w:b/>
                <w:bCs/>
                <w:lang w:val="en-GB"/>
              </w:rPr>
              <w:t>Initial degree of effect of failure</w:t>
            </w:r>
            <w:r w:rsidRPr="00AF4BB8">
              <w:rPr>
                <w:lang w:val="en-GB"/>
              </w:rPr>
              <w:t xml:space="preserve"> </w:t>
            </w:r>
            <w:r w:rsidRPr="00AF4BB8">
              <w:rPr>
                <w:lang w:val="en-GB"/>
              </w:rPr>
              <w:br/>
              <w:t xml:space="preserve">(in regard of the relevance of the essential characteristic for the </w:t>
            </w:r>
            <w:r w:rsidR="002470C0" w:rsidRPr="00AF4BB8">
              <w:rPr>
                <w:lang w:val="en-GB"/>
              </w:rPr>
              <w:t>harm</w:t>
            </w:r>
            <w:r w:rsidRPr="00AF4BB8">
              <w:rPr>
                <w:lang w:val="en-GB"/>
              </w:rPr>
              <w:t xml:space="preserve"> scenario in general):</w:t>
            </w:r>
          </w:p>
        </w:tc>
        <w:tc>
          <w:tcPr>
            <w:tcW w:w="1920" w:type="dxa"/>
            <w:tcBorders>
              <w:top w:val="single" w:sz="8" w:space="0" w:color="000000" w:themeColor="text1"/>
              <w:left w:val="single" w:sz="8" w:space="0" w:color="000000" w:themeColor="text1"/>
              <w:bottom w:val="double" w:sz="12"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457C0DC7" w14:textId="77777777" w:rsidR="00EA3E4A" w:rsidRPr="00EA3E4A" w:rsidRDefault="00EA3E4A" w:rsidP="002470C0">
            <w:pPr>
              <w:rPr>
                <w:highlight w:val="lightGray"/>
                <w:lang w:val="en-GB"/>
              </w:rPr>
            </w:pPr>
            <w:r w:rsidRPr="00EA3E4A">
              <w:rPr>
                <w:highlight w:val="lightGray"/>
                <w:lang w:val="en-GB"/>
              </w:rPr>
              <w:t>#</w:t>
            </w:r>
          </w:p>
          <w:p w14:paraId="626E3607" w14:textId="1A9AF37F" w:rsidR="002A1812" w:rsidRPr="00EA3E4A" w:rsidRDefault="00EA3E4A" w:rsidP="002470C0">
            <w:pPr>
              <w:rPr>
                <w:highlight w:val="lightGray"/>
                <w:lang w:val="en-GB"/>
              </w:rPr>
            </w:pPr>
            <w:r w:rsidRPr="00EA3E4A">
              <w:rPr>
                <w:highlight w:val="lightGray"/>
                <w:lang w:val="en-GB"/>
              </w:rPr>
              <w:t>(Assign value 1-6)</w:t>
            </w:r>
          </w:p>
        </w:tc>
        <w:tc>
          <w:tcPr>
            <w:tcW w:w="3075" w:type="dxa"/>
            <w:tcBorders>
              <w:top w:val="single" w:sz="8" w:space="0" w:color="000000" w:themeColor="text1"/>
              <w:left w:val="single" w:sz="8" w:space="0" w:color="000000" w:themeColor="text1"/>
              <w:bottom w:val="double" w:sz="12"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hideMark/>
          </w:tcPr>
          <w:p w14:paraId="05D29C34" w14:textId="77777777" w:rsidR="002470C0" w:rsidRPr="00AF4BB8" w:rsidRDefault="002470C0" w:rsidP="002470C0">
            <w:pPr>
              <w:rPr>
                <w:b/>
                <w:bCs/>
                <w:lang w:val="en-GB"/>
              </w:rPr>
            </w:pPr>
          </w:p>
          <w:p w14:paraId="391B8847" w14:textId="6D2A1513" w:rsidR="002A1812" w:rsidRPr="00AF4BB8" w:rsidRDefault="002A1812" w:rsidP="002470C0">
            <w:pPr>
              <w:rPr>
                <w:lang w:val="en-GB"/>
              </w:rPr>
            </w:pPr>
            <w:r w:rsidRPr="00AF4BB8">
              <w:rPr>
                <w:b/>
                <w:bCs/>
                <w:lang w:val="en-GB"/>
              </w:rPr>
              <w:t xml:space="preserve">Initial degree of severity of the </w:t>
            </w:r>
            <w:r w:rsidR="002470C0" w:rsidRPr="00AF4BB8">
              <w:rPr>
                <w:b/>
                <w:bCs/>
                <w:lang w:val="en-GB"/>
              </w:rPr>
              <w:t xml:space="preserve">harm / </w:t>
            </w:r>
            <w:r w:rsidRPr="00AF4BB8">
              <w:rPr>
                <w:b/>
                <w:bCs/>
                <w:lang w:val="en-GB"/>
              </w:rPr>
              <w:t>damage</w:t>
            </w:r>
            <w:r w:rsidRPr="00AF4BB8">
              <w:rPr>
                <w:lang w:val="en-GB"/>
              </w:rPr>
              <w:br/>
              <w:t xml:space="preserve">(in regard of the relevance of the essential characteristic for the </w:t>
            </w:r>
            <w:r w:rsidR="002470C0" w:rsidRPr="00AF4BB8">
              <w:rPr>
                <w:lang w:val="en-GB"/>
              </w:rPr>
              <w:t>harm</w:t>
            </w:r>
            <w:r w:rsidRPr="00AF4BB8">
              <w:rPr>
                <w:lang w:val="en-GB"/>
              </w:rPr>
              <w:t xml:space="preserve"> scenario in general):</w:t>
            </w:r>
          </w:p>
        </w:tc>
        <w:tc>
          <w:tcPr>
            <w:tcW w:w="2481" w:type="dxa"/>
            <w:tcBorders>
              <w:top w:val="single" w:sz="8" w:space="0" w:color="000000" w:themeColor="text1"/>
              <w:left w:val="single" w:sz="8" w:space="0" w:color="000000" w:themeColor="text1"/>
              <w:bottom w:val="double" w:sz="12"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1EFB584D" w14:textId="77777777" w:rsidR="00EA3E4A" w:rsidRDefault="00EA3E4A" w:rsidP="002A1812">
            <w:pPr>
              <w:rPr>
                <w:highlight w:val="lightGray"/>
                <w:lang w:val="en-GB"/>
              </w:rPr>
            </w:pPr>
            <w:r>
              <w:rPr>
                <w:highlight w:val="lightGray"/>
                <w:lang w:val="en-GB"/>
              </w:rPr>
              <w:t>#</w:t>
            </w:r>
          </w:p>
          <w:p w14:paraId="7047EE8C" w14:textId="182A0480" w:rsidR="002A1812" w:rsidRPr="00AF4BB8" w:rsidRDefault="00EA3E4A" w:rsidP="002A1812">
            <w:pPr>
              <w:rPr>
                <w:lang w:val="en-GB"/>
              </w:rPr>
            </w:pPr>
            <w:r w:rsidRPr="00EA3E4A">
              <w:rPr>
                <w:highlight w:val="lightGray"/>
                <w:lang w:val="en-GB"/>
              </w:rPr>
              <w:t>(</w:t>
            </w:r>
            <w:r>
              <w:rPr>
                <w:highlight w:val="lightGray"/>
                <w:lang w:val="en-GB"/>
              </w:rPr>
              <w:t>Assign</w:t>
            </w:r>
            <w:r w:rsidRPr="00EA3E4A">
              <w:rPr>
                <w:highlight w:val="lightGray"/>
                <w:lang w:val="en-GB"/>
              </w:rPr>
              <w:t xml:space="preserve"> value </w:t>
            </w:r>
            <w:r>
              <w:rPr>
                <w:highlight w:val="lightGray"/>
                <w:lang w:val="en-GB"/>
              </w:rPr>
              <w:t>A-F</w:t>
            </w:r>
            <w:r w:rsidRPr="00EA3E4A">
              <w:rPr>
                <w:highlight w:val="lightGray"/>
                <w:lang w:val="en-GB"/>
              </w:rPr>
              <w:t>)</w:t>
            </w:r>
          </w:p>
        </w:tc>
      </w:tr>
      <w:tr w:rsidR="004F4189" w:rsidRPr="00AF4BB8" w14:paraId="70B57CC1" w14:textId="77777777">
        <w:trPr>
          <w:trHeight w:val="737"/>
        </w:trPr>
        <w:tc>
          <w:tcPr>
            <w:tcW w:w="10585" w:type="dxa"/>
            <w:gridSpan w:val="4"/>
            <w:tcBorders>
              <w:top w:val="double" w:sz="12"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17FD6FC4" w14:textId="0EC3D65E" w:rsidR="004F4189" w:rsidRPr="00AF4BB8" w:rsidRDefault="004F4189" w:rsidP="002A1812">
            <w:pPr>
              <w:rPr>
                <w:lang w:val="en-GB"/>
              </w:rPr>
            </w:pPr>
            <w:proofErr w:type="gramStart"/>
            <w:r w:rsidRPr="00AF4BB8">
              <w:rPr>
                <w:b/>
                <w:bCs/>
                <w:lang w:val="en-GB"/>
              </w:rPr>
              <w:t>Taking into account</w:t>
            </w:r>
            <w:proofErr w:type="gramEnd"/>
            <w:r w:rsidRPr="00AF4BB8">
              <w:rPr>
                <w:b/>
                <w:bCs/>
                <w:lang w:val="en-GB"/>
              </w:rPr>
              <w:t xml:space="preserve"> of the extent of the deviation as well as other factors</w:t>
            </w:r>
          </w:p>
        </w:tc>
      </w:tr>
      <w:tr w:rsidR="004F4189" w:rsidRPr="00AF4BB8" w14:paraId="2F686645" w14:textId="77777777">
        <w:trPr>
          <w:trHeight w:val="369"/>
        </w:trPr>
        <w:tc>
          <w:tcPr>
            <w:tcW w:w="10585"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464C2AE7" w14:textId="6151EF17" w:rsidR="004F4189" w:rsidRPr="00EA3E4A" w:rsidRDefault="00044A2C" w:rsidP="00CA21E9">
            <w:pPr>
              <w:rPr>
                <w:i/>
                <w:iCs/>
                <w:sz w:val="16"/>
                <w:szCs w:val="16"/>
                <w:highlight w:val="lightGray"/>
                <w:lang w:val="en-IE"/>
              </w:rPr>
            </w:pPr>
            <w:r w:rsidRPr="00EA3E4A">
              <w:rPr>
                <w:i/>
                <w:iCs/>
                <w:sz w:val="16"/>
                <w:szCs w:val="16"/>
                <w:highlight w:val="lightGray"/>
                <w:lang w:val="en-IE"/>
              </w:rPr>
              <w:t xml:space="preserve">Note: </w:t>
            </w:r>
            <w:r w:rsidR="004F4189" w:rsidRPr="00EA3E4A">
              <w:rPr>
                <w:i/>
                <w:iCs/>
                <w:sz w:val="16"/>
                <w:szCs w:val="16"/>
                <w:highlight w:val="lightGray"/>
                <w:lang w:val="en-IE"/>
              </w:rPr>
              <w:t xml:space="preserve">As the assessment in steps 7 and 8 is related to the essential characteristic of the product and the potential harm / damage and has been done in a general way, now the specific product related factors will be </w:t>
            </w:r>
            <w:proofErr w:type="gramStart"/>
            <w:r w:rsidR="004F4189" w:rsidRPr="00EA3E4A">
              <w:rPr>
                <w:i/>
                <w:iCs/>
                <w:sz w:val="16"/>
                <w:szCs w:val="16"/>
                <w:highlight w:val="lightGray"/>
                <w:lang w:val="en-IE"/>
              </w:rPr>
              <w:t>taken into account</w:t>
            </w:r>
            <w:proofErr w:type="gramEnd"/>
            <w:r w:rsidR="004F4189" w:rsidRPr="00EA3E4A">
              <w:rPr>
                <w:i/>
                <w:iCs/>
                <w:sz w:val="16"/>
                <w:szCs w:val="16"/>
                <w:highlight w:val="lightGray"/>
                <w:lang w:val="en-IE"/>
              </w:rPr>
              <w:t xml:space="preserve">. </w:t>
            </w:r>
          </w:p>
          <w:p w14:paraId="1429462A" w14:textId="77777777" w:rsidR="004F4189" w:rsidRPr="00EA3E4A" w:rsidRDefault="004F4189" w:rsidP="002A1812">
            <w:pPr>
              <w:rPr>
                <w:i/>
                <w:iCs/>
                <w:sz w:val="16"/>
                <w:szCs w:val="16"/>
                <w:highlight w:val="lightGray"/>
                <w:lang w:val="en-IE"/>
              </w:rPr>
            </w:pPr>
            <w:r w:rsidRPr="00EA3E4A">
              <w:rPr>
                <w:i/>
                <w:iCs/>
                <w:sz w:val="16"/>
                <w:szCs w:val="16"/>
                <w:highlight w:val="lightGray"/>
                <w:lang w:val="en-IE"/>
              </w:rPr>
              <w:t xml:space="preserve">Especially the </w:t>
            </w:r>
            <w:r w:rsidRPr="00EA3E4A">
              <w:rPr>
                <w:b/>
                <w:bCs/>
                <w:i/>
                <w:iCs/>
                <w:sz w:val="16"/>
                <w:szCs w:val="16"/>
                <w:highlight w:val="lightGray"/>
                <w:lang w:val="en-IE"/>
              </w:rPr>
              <w:t xml:space="preserve">extent of the deviation </w:t>
            </w:r>
            <w:r w:rsidRPr="00EA3E4A">
              <w:rPr>
                <w:i/>
                <w:iCs/>
                <w:sz w:val="16"/>
                <w:szCs w:val="16"/>
                <w:highlight w:val="lightGray"/>
                <w:lang w:val="en-IE"/>
              </w:rPr>
              <w:t xml:space="preserve">of the actual performance from the indicated performance must be </w:t>
            </w:r>
            <w:proofErr w:type="gramStart"/>
            <w:r w:rsidRPr="00EA3E4A">
              <w:rPr>
                <w:i/>
                <w:iCs/>
                <w:sz w:val="16"/>
                <w:szCs w:val="16"/>
                <w:highlight w:val="lightGray"/>
                <w:lang w:val="en-IE"/>
              </w:rPr>
              <w:t>taken into account</w:t>
            </w:r>
            <w:proofErr w:type="gramEnd"/>
            <w:r w:rsidRPr="00EA3E4A">
              <w:rPr>
                <w:i/>
                <w:iCs/>
                <w:sz w:val="16"/>
                <w:szCs w:val="16"/>
                <w:highlight w:val="lightGray"/>
                <w:lang w:val="en-IE"/>
              </w:rPr>
              <w:t xml:space="preserve"> at this stage. It is necessary to assess whether for the classification in the harm scenario, a minor deviation warrants a lower classification or an especially large deviation should result in a higher classification. In addition, circumstances attenuating or amplifying the effect of the failure or the severity of the harm / damage can be </w:t>
            </w:r>
            <w:proofErr w:type="gramStart"/>
            <w:r w:rsidRPr="00EA3E4A">
              <w:rPr>
                <w:i/>
                <w:iCs/>
                <w:sz w:val="16"/>
                <w:szCs w:val="16"/>
                <w:highlight w:val="lightGray"/>
                <w:lang w:val="en-IE"/>
              </w:rPr>
              <w:t>taken into account</w:t>
            </w:r>
            <w:proofErr w:type="gramEnd"/>
            <w:r w:rsidRPr="00EA3E4A">
              <w:rPr>
                <w:i/>
                <w:iCs/>
                <w:sz w:val="16"/>
                <w:szCs w:val="16"/>
                <w:highlight w:val="lightGray"/>
                <w:lang w:val="en-IE"/>
              </w:rPr>
              <w:t xml:space="preserve"> here – for example, special safety measures or incorrect information in the technical documentation.</w:t>
            </w:r>
          </w:p>
          <w:p w14:paraId="2FDC3EF7" w14:textId="6DB94D25" w:rsidR="00044A2C" w:rsidRPr="00EA3E4A" w:rsidRDefault="00EA3E4A" w:rsidP="002A1812">
            <w:pPr>
              <w:rPr>
                <w:b/>
                <w:bCs/>
                <w:lang w:val="en-GB"/>
              </w:rPr>
            </w:pPr>
            <w:r w:rsidRPr="00EA3E4A">
              <w:rPr>
                <w:b/>
                <w:bCs/>
                <w:highlight w:val="lightGray"/>
                <w:lang w:val="en-GB"/>
              </w:rPr>
              <w:t>Delete text above and provide detailed description of assessment…</w:t>
            </w:r>
          </w:p>
        </w:tc>
      </w:tr>
      <w:tr w:rsidR="002A1812" w:rsidRPr="00AF4BB8" w14:paraId="2D6EB79E" w14:textId="77777777" w:rsidTr="15BBCF4D">
        <w:trPr>
          <w:trHeight w:val="1106"/>
        </w:trPr>
        <w:tc>
          <w:tcPr>
            <w:tcW w:w="31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5328250E" w14:textId="77777777" w:rsidR="002A1812" w:rsidRPr="00AF4BB8" w:rsidRDefault="002A1812" w:rsidP="002A1812">
            <w:pPr>
              <w:rPr>
                <w:lang w:val="en-GB"/>
              </w:rPr>
            </w:pPr>
            <w:r w:rsidRPr="00AF4BB8">
              <w:rPr>
                <w:b/>
                <w:bCs/>
                <w:lang w:val="en-GB"/>
              </w:rPr>
              <w:t>Final degree of effect of failure</w:t>
            </w:r>
            <w:r w:rsidRPr="00AF4BB8">
              <w:rPr>
                <w:lang w:val="en-GB"/>
              </w:rPr>
              <w:br/>
              <w:t>(in regard of the deviation):</w:t>
            </w:r>
          </w:p>
        </w:tc>
        <w:tc>
          <w:tcPr>
            <w:tcW w:w="1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02E1B087" w14:textId="0A509D6B" w:rsidR="00EA3E4A" w:rsidRPr="00EA3E4A" w:rsidRDefault="00EA3E4A" w:rsidP="002A1812">
            <w:pPr>
              <w:rPr>
                <w:highlight w:val="lightGray"/>
                <w:lang w:val="en-GB"/>
              </w:rPr>
            </w:pPr>
            <w:r w:rsidRPr="00EA3E4A">
              <w:rPr>
                <w:highlight w:val="lightGray"/>
                <w:lang w:val="en-GB"/>
              </w:rPr>
              <w:t>#</w:t>
            </w:r>
          </w:p>
          <w:p w14:paraId="46226892" w14:textId="6E13A65A" w:rsidR="002A1812" w:rsidRPr="00AF4BB8" w:rsidRDefault="00EA3E4A" w:rsidP="002A1812">
            <w:pPr>
              <w:rPr>
                <w:lang w:val="en-GB"/>
              </w:rPr>
            </w:pPr>
            <w:r w:rsidRPr="00EA3E4A">
              <w:rPr>
                <w:highlight w:val="lightGray"/>
                <w:lang w:val="en-GB"/>
              </w:rPr>
              <w:t>(Assign value 1-6)</w:t>
            </w:r>
          </w:p>
          <w:p w14:paraId="311284C1" w14:textId="77777777" w:rsidR="002A1812" w:rsidRPr="00AF4BB8" w:rsidRDefault="002A1812" w:rsidP="002A1812">
            <w:pPr>
              <w:rPr>
                <w:lang w:val="en-GB"/>
              </w:rPr>
            </w:pPr>
            <w:r w:rsidRPr="00AF4BB8">
              <w:rPr>
                <w:b/>
                <w:bCs/>
                <w:lang w:val="en-GB"/>
              </w:rPr>
              <w:t> </w:t>
            </w:r>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2E7BA02E" w14:textId="7B46427C" w:rsidR="002A1812" w:rsidRPr="00AF4BB8" w:rsidRDefault="002A1812" w:rsidP="002A1812">
            <w:pPr>
              <w:rPr>
                <w:lang w:val="en-GB"/>
              </w:rPr>
            </w:pPr>
            <w:r w:rsidRPr="00AF4BB8">
              <w:rPr>
                <w:b/>
                <w:bCs/>
                <w:lang w:val="en-GB"/>
              </w:rPr>
              <w:t xml:space="preserve">Final degree of severity of the </w:t>
            </w:r>
            <w:r w:rsidR="002470C0" w:rsidRPr="00AF4BB8">
              <w:rPr>
                <w:b/>
                <w:bCs/>
                <w:lang w:val="en-GB"/>
              </w:rPr>
              <w:t xml:space="preserve">harm / </w:t>
            </w:r>
            <w:r w:rsidRPr="00AF4BB8">
              <w:rPr>
                <w:b/>
                <w:bCs/>
                <w:lang w:val="en-GB"/>
              </w:rPr>
              <w:t>damage</w:t>
            </w:r>
            <w:r w:rsidRPr="00AF4BB8">
              <w:rPr>
                <w:b/>
                <w:bCs/>
                <w:lang w:val="en-GB"/>
              </w:rPr>
              <w:br/>
            </w:r>
            <w:r w:rsidRPr="00AF4BB8">
              <w:rPr>
                <w:lang w:val="en-GB"/>
              </w:rPr>
              <w:t>(in regard of the deviation):</w:t>
            </w:r>
          </w:p>
        </w:tc>
        <w:tc>
          <w:tcPr>
            <w:tcW w:w="24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DFEC" w:themeFill="accent4" w:themeFillTint="33"/>
            <w:tcMar>
              <w:top w:w="15" w:type="dxa"/>
              <w:left w:w="108" w:type="dxa"/>
              <w:bottom w:w="0" w:type="dxa"/>
              <w:right w:w="108" w:type="dxa"/>
            </w:tcMar>
            <w:vAlign w:val="center"/>
            <w:hideMark/>
          </w:tcPr>
          <w:p w14:paraId="02759EE2" w14:textId="755CF5DA" w:rsidR="00EA3E4A" w:rsidRDefault="00EA3E4A" w:rsidP="002A1812">
            <w:pPr>
              <w:rPr>
                <w:lang w:val="en-GB"/>
              </w:rPr>
            </w:pPr>
            <w:r w:rsidRPr="00EA3E4A">
              <w:rPr>
                <w:highlight w:val="lightGray"/>
                <w:lang w:val="en-GB"/>
              </w:rPr>
              <w:t>#</w:t>
            </w:r>
          </w:p>
          <w:p w14:paraId="57BCC3CD" w14:textId="253F24DB" w:rsidR="002A1812" w:rsidRPr="00AF4BB8" w:rsidRDefault="00EA3E4A" w:rsidP="002A1812">
            <w:pPr>
              <w:rPr>
                <w:lang w:val="en-GB"/>
              </w:rPr>
            </w:pPr>
            <w:r w:rsidRPr="00EA3E4A">
              <w:rPr>
                <w:highlight w:val="lightGray"/>
                <w:lang w:val="en-GB"/>
              </w:rPr>
              <w:t>(</w:t>
            </w:r>
            <w:r>
              <w:rPr>
                <w:highlight w:val="lightGray"/>
                <w:lang w:val="en-GB"/>
              </w:rPr>
              <w:t>Assign</w:t>
            </w:r>
            <w:r w:rsidRPr="00EA3E4A">
              <w:rPr>
                <w:highlight w:val="lightGray"/>
                <w:lang w:val="en-GB"/>
              </w:rPr>
              <w:t xml:space="preserve"> value </w:t>
            </w:r>
            <w:r>
              <w:rPr>
                <w:highlight w:val="lightGray"/>
                <w:lang w:val="en-GB"/>
              </w:rPr>
              <w:t>A-F</w:t>
            </w:r>
            <w:r w:rsidRPr="00EA3E4A">
              <w:rPr>
                <w:highlight w:val="lightGray"/>
                <w:lang w:val="en-GB"/>
              </w:rPr>
              <w:t>)</w:t>
            </w:r>
          </w:p>
          <w:p w14:paraId="7FB0670F" w14:textId="77777777" w:rsidR="002A1812" w:rsidRPr="00AF4BB8" w:rsidRDefault="002A1812" w:rsidP="002A1812">
            <w:pPr>
              <w:rPr>
                <w:lang w:val="en-GB"/>
              </w:rPr>
            </w:pPr>
            <w:r w:rsidRPr="00AF4BB8">
              <w:rPr>
                <w:lang w:val="en-GB"/>
              </w:rPr>
              <w:t> </w:t>
            </w:r>
          </w:p>
        </w:tc>
      </w:tr>
    </w:tbl>
    <w:p w14:paraId="3305C695" w14:textId="3EB15B6F" w:rsidR="00F30033" w:rsidRPr="00AF4BB8" w:rsidRDefault="00F30033" w:rsidP="00F809F1">
      <w:pPr>
        <w:rPr>
          <w:lang w:val="en-GB"/>
        </w:rPr>
      </w:pPr>
    </w:p>
    <w:p w14:paraId="3A2CE93F" w14:textId="36B5BE99" w:rsidR="15BBCF4D" w:rsidRDefault="15BBCF4D">
      <w:r>
        <w:br w:type="page"/>
      </w:r>
    </w:p>
    <w:p w14:paraId="440C2A78" w14:textId="4A4B2C77" w:rsidR="15BBCF4D" w:rsidRDefault="15BBCF4D" w:rsidP="15BBCF4D">
      <w:pPr>
        <w:rPr>
          <w:lang w:val="en-GB"/>
        </w:rPr>
      </w:pPr>
    </w:p>
    <w:tbl>
      <w:tblPr>
        <w:tblStyle w:val="TableGrid"/>
        <w:tblW w:w="106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
        <w:gridCol w:w="819"/>
        <w:gridCol w:w="819"/>
        <w:gridCol w:w="819"/>
        <w:gridCol w:w="820"/>
        <w:gridCol w:w="803"/>
        <w:gridCol w:w="824"/>
        <w:gridCol w:w="1515"/>
        <w:gridCol w:w="345"/>
        <w:gridCol w:w="3064"/>
      </w:tblGrid>
      <w:tr w:rsidR="00527536" w:rsidRPr="00AF4BB8" w14:paraId="3AE81B94" w14:textId="77777777" w:rsidTr="15BBCF4D">
        <w:trPr>
          <w:trHeight w:val="356"/>
        </w:trPr>
        <w:tc>
          <w:tcPr>
            <w:tcW w:w="10646" w:type="dxa"/>
            <w:gridSpan w:val="10"/>
            <w:tcBorders>
              <w:top w:val="single" w:sz="4" w:space="0" w:color="auto"/>
              <w:left w:val="single" w:sz="4" w:space="0" w:color="auto"/>
              <w:bottom w:val="single" w:sz="4" w:space="0" w:color="auto"/>
              <w:right w:val="single" w:sz="4" w:space="0" w:color="auto"/>
            </w:tcBorders>
            <w:shd w:val="clear" w:color="auto" w:fill="8064A2" w:themeFill="accent4"/>
          </w:tcPr>
          <w:p w14:paraId="7FA01239" w14:textId="3B279C5D" w:rsidR="00527536" w:rsidRPr="00AF4BB8" w:rsidRDefault="00527536" w:rsidP="001E0229">
            <w:pPr>
              <w:spacing w:before="40" w:after="40"/>
              <w:rPr>
                <w:b/>
                <w:sz w:val="24"/>
                <w:szCs w:val="24"/>
                <w:lang w:val="en-GB"/>
              </w:rPr>
            </w:pPr>
            <w:r w:rsidRPr="00AF4BB8">
              <w:rPr>
                <w:b/>
                <w:color w:val="FFFFFF" w:themeColor="background1"/>
                <w:sz w:val="24"/>
                <w:szCs w:val="24"/>
                <w:lang w:val="en-GB"/>
              </w:rPr>
              <w:t>Determination of the degree of risk</w:t>
            </w:r>
          </w:p>
        </w:tc>
      </w:tr>
      <w:tr w:rsidR="002A1812" w:rsidRPr="00AF4BB8" w14:paraId="3BEEE89E" w14:textId="77777777" w:rsidTr="15BBCF4D">
        <w:trPr>
          <w:trHeight w:val="356"/>
        </w:trPr>
        <w:tc>
          <w:tcPr>
            <w:tcW w:w="4095" w:type="dxa"/>
            <w:gridSpan w:val="5"/>
            <w:tcBorders>
              <w:top w:val="single" w:sz="4" w:space="0" w:color="auto"/>
              <w:left w:val="single" w:sz="4" w:space="0" w:color="auto"/>
              <w:right w:val="single" w:sz="4" w:space="0" w:color="7F7F7F" w:themeColor="text1" w:themeTint="80"/>
            </w:tcBorders>
            <w:shd w:val="clear" w:color="auto" w:fill="E5DFEC" w:themeFill="accent4" w:themeFillTint="33"/>
          </w:tcPr>
          <w:p w14:paraId="7576D4CE" w14:textId="77777777" w:rsidR="002A1812" w:rsidRPr="00AF4BB8" w:rsidRDefault="002A1812" w:rsidP="001E0229">
            <w:pPr>
              <w:spacing w:before="40" w:after="40"/>
              <w:jc w:val="center"/>
              <w:rPr>
                <w:b/>
                <w:lang w:val="en-GB"/>
              </w:rPr>
            </w:pPr>
            <w:r w:rsidRPr="00AF4BB8">
              <w:rPr>
                <w:b/>
                <w:lang w:val="en-GB"/>
              </w:rPr>
              <w:t>Degree of the failure effect</w:t>
            </w:r>
          </w:p>
        </w:tc>
        <w:tc>
          <w:tcPr>
            <w:tcW w:w="803" w:type="dxa"/>
            <w:tcBorders>
              <w:top w:val="single" w:sz="4" w:space="0" w:color="auto"/>
              <w:left w:val="single" w:sz="4" w:space="0" w:color="7F7F7F" w:themeColor="text1" w:themeTint="80"/>
              <w:right w:val="single" w:sz="4" w:space="0" w:color="7F7F7F" w:themeColor="text1" w:themeTint="80"/>
            </w:tcBorders>
            <w:shd w:val="clear" w:color="auto" w:fill="E5DFEC" w:themeFill="accent4" w:themeFillTint="33"/>
          </w:tcPr>
          <w:p w14:paraId="55AC8FB0" w14:textId="77777777" w:rsidR="002A1812" w:rsidRPr="00AF4BB8" w:rsidRDefault="002A1812" w:rsidP="001E0229">
            <w:pPr>
              <w:spacing w:before="40" w:after="40"/>
              <w:rPr>
                <w:lang w:val="en-GB"/>
              </w:rPr>
            </w:pPr>
          </w:p>
        </w:tc>
        <w:tc>
          <w:tcPr>
            <w:tcW w:w="824" w:type="dxa"/>
            <w:tcBorders>
              <w:top w:val="single" w:sz="4" w:space="0" w:color="auto"/>
              <w:left w:val="single" w:sz="4" w:space="0" w:color="7F7F7F" w:themeColor="text1" w:themeTint="80"/>
            </w:tcBorders>
            <w:shd w:val="clear" w:color="auto" w:fill="E5DFEC" w:themeFill="accent4" w:themeFillTint="33"/>
          </w:tcPr>
          <w:p w14:paraId="6ACECD15" w14:textId="03685C60" w:rsidR="002A1812" w:rsidRPr="00AF4BB8" w:rsidRDefault="002A1812" w:rsidP="001E0229">
            <w:pPr>
              <w:spacing w:before="40" w:after="40"/>
              <w:rPr>
                <w:lang w:val="en-GB"/>
              </w:rPr>
            </w:pPr>
          </w:p>
        </w:tc>
        <w:tc>
          <w:tcPr>
            <w:tcW w:w="1515" w:type="dxa"/>
            <w:tcBorders>
              <w:top w:val="single" w:sz="4" w:space="0" w:color="auto"/>
            </w:tcBorders>
            <w:shd w:val="clear" w:color="auto" w:fill="E5DFEC" w:themeFill="accent4" w:themeFillTint="33"/>
          </w:tcPr>
          <w:p w14:paraId="1A9E8E59" w14:textId="77777777" w:rsidR="002A1812" w:rsidRPr="00AF4BB8" w:rsidRDefault="002A1812" w:rsidP="001E0229">
            <w:pPr>
              <w:spacing w:before="40" w:after="40"/>
              <w:rPr>
                <w:lang w:val="en-GB"/>
              </w:rPr>
            </w:pPr>
          </w:p>
        </w:tc>
        <w:tc>
          <w:tcPr>
            <w:tcW w:w="345" w:type="dxa"/>
            <w:tcBorders>
              <w:top w:val="single" w:sz="4" w:space="0" w:color="auto"/>
              <w:right w:val="single" w:sz="4" w:space="0" w:color="auto"/>
            </w:tcBorders>
            <w:shd w:val="clear" w:color="auto" w:fill="E5DFEC" w:themeFill="accent4" w:themeFillTint="33"/>
          </w:tcPr>
          <w:p w14:paraId="4FC7BF94" w14:textId="77777777" w:rsidR="002A1812" w:rsidRPr="00AF4BB8" w:rsidRDefault="002A1812" w:rsidP="001E0229">
            <w:pPr>
              <w:spacing w:before="40" w:after="40"/>
              <w:rPr>
                <w:lang w:val="en-GB"/>
              </w:rPr>
            </w:pPr>
          </w:p>
        </w:tc>
        <w:tc>
          <w:tcPr>
            <w:tcW w:w="3064"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59D3B0B" w14:textId="1A6E9D85" w:rsidR="002A1812" w:rsidRPr="00AF4BB8" w:rsidRDefault="002A1812" w:rsidP="002A1812">
            <w:pPr>
              <w:spacing w:before="40" w:after="40"/>
              <w:rPr>
                <w:lang w:val="en-GB"/>
              </w:rPr>
            </w:pPr>
            <w:r w:rsidRPr="00AF4BB8">
              <w:rPr>
                <w:b/>
                <w:lang w:val="en-GB"/>
              </w:rPr>
              <w:t>Low risk</w:t>
            </w:r>
          </w:p>
        </w:tc>
      </w:tr>
      <w:tr w:rsidR="002A1812" w:rsidRPr="00AF4BB8" w14:paraId="10338389" w14:textId="77777777" w:rsidTr="15BBCF4D">
        <w:trPr>
          <w:trHeight w:val="356"/>
        </w:trPr>
        <w:tc>
          <w:tcPr>
            <w:tcW w:w="818" w:type="dxa"/>
            <w:tcBorders>
              <w:left w:val="single" w:sz="4" w:space="0" w:color="auto"/>
              <w:bottom w:val="single" w:sz="4" w:space="0" w:color="7F7F7F" w:themeColor="text1" w:themeTint="80"/>
              <w:right w:val="single" w:sz="4" w:space="0" w:color="7F7F7F" w:themeColor="text1" w:themeTint="80"/>
            </w:tcBorders>
            <w:shd w:val="clear" w:color="auto" w:fill="E5DFEC" w:themeFill="accent4" w:themeFillTint="33"/>
          </w:tcPr>
          <w:p w14:paraId="575EC426" w14:textId="77777777" w:rsidR="002A1812" w:rsidRPr="00AF4BB8" w:rsidRDefault="002A1812" w:rsidP="001E0229">
            <w:pPr>
              <w:spacing w:before="40" w:after="40"/>
              <w:jc w:val="center"/>
              <w:rPr>
                <w:b/>
                <w:lang w:val="en-GB"/>
              </w:rPr>
            </w:pPr>
            <w:r w:rsidRPr="00AF4BB8">
              <w:rPr>
                <w:b/>
                <w:lang w:val="en-GB"/>
              </w:rPr>
              <w:t>1</w:t>
            </w:r>
          </w:p>
        </w:tc>
        <w:tc>
          <w:tcPr>
            <w:tcW w:w="819"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5DFEC" w:themeFill="accent4" w:themeFillTint="33"/>
          </w:tcPr>
          <w:p w14:paraId="6997BBF8" w14:textId="77777777" w:rsidR="002A1812" w:rsidRPr="00AF4BB8" w:rsidRDefault="002A1812" w:rsidP="001E0229">
            <w:pPr>
              <w:spacing w:before="40" w:after="40"/>
              <w:jc w:val="center"/>
              <w:rPr>
                <w:b/>
                <w:lang w:val="en-GB"/>
              </w:rPr>
            </w:pPr>
            <w:r w:rsidRPr="00AF4BB8">
              <w:rPr>
                <w:b/>
                <w:lang w:val="en-GB"/>
              </w:rPr>
              <w:t>2</w:t>
            </w:r>
          </w:p>
        </w:tc>
        <w:tc>
          <w:tcPr>
            <w:tcW w:w="819"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5DFEC" w:themeFill="accent4" w:themeFillTint="33"/>
          </w:tcPr>
          <w:p w14:paraId="7D1314F2" w14:textId="77777777" w:rsidR="002A1812" w:rsidRPr="00AF4BB8" w:rsidRDefault="002A1812" w:rsidP="001E0229">
            <w:pPr>
              <w:spacing w:before="40" w:after="40"/>
              <w:jc w:val="center"/>
              <w:rPr>
                <w:b/>
                <w:lang w:val="en-GB"/>
              </w:rPr>
            </w:pPr>
            <w:r w:rsidRPr="00AF4BB8">
              <w:rPr>
                <w:b/>
                <w:lang w:val="en-GB"/>
              </w:rPr>
              <w:t>3</w:t>
            </w:r>
          </w:p>
        </w:tc>
        <w:tc>
          <w:tcPr>
            <w:tcW w:w="819"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5DFEC" w:themeFill="accent4" w:themeFillTint="33"/>
          </w:tcPr>
          <w:p w14:paraId="601791C8" w14:textId="77777777" w:rsidR="002A1812" w:rsidRPr="00AF4BB8" w:rsidRDefault="002A1812" w:rsidP="001E0229">
            <w:pPr>
              <w:spacing w:before="40" w:after="40"/>
              <w:jc w:val="center"/>
              <w:rPr>
                <w:b/>
                <w:lang w:val="en-GB"/>
              </w:rPr>
            </w:pPr>
            <w:r w:rsidRPr="00AF4BB8">
              <w:rPr>
                <w:b/>
                <w:lang w:val="en-GB"/>
              </w:rPr>
              <w:t>4</w:t>
            </w:r>
          </w:p>
        </w:tc>
        <w:tc>
          <w:tcPr>
            <w:tcW w:w="820"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5DFEC" w:themeFill="accent4" w:themeFillTint="33"/>
          </w:tcPr>
          <w:p w14:paraId="034087E4" w14:textId="77777777" w:rsidR="002A1812" w:rsidRPr="00AF4BB8" w:rsidRDefault="002A1812" w:rsidP="001E0229">
            <w:pPr>
              <w:spacing w:before="40" w:after="40"/>
              <w:jc w:val="center"/>
              <w:rPr>
                <w:b/>
                <w:lang w:val="en-GB"/>
              </w:rPr>
            </w:pPr>
            <w:r w:rsidRPr="00AF4BB8">
              <w:rPr>
                <w:b/>
                <w:lang w:val="en-GB"/>
              </w:rPr>
              <w:t>5</w:t>
            </w:r>
          </w:p>
        </w:tc>
        <w:tc>
          <w:tcPr>
            <w:tcW w:w="803"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5DFEC" w:themeFill="accent4" w:themeFillTint="33"/>
          </w:tcPr>
          <w:p w14:paraId="269EF814" w14:textId="7F3C385A" w:rsidR="002A1812" w:rsidRPr="00AF4BB8" w:rsidRDefault="002A1812" w:rsidP="002A1812">
            <w:pPr>
              <w:spacing w:before="40" w:after="40"/>
              <w:jc w:val="center"/>
              <w:rPr>
                <w:lang w:val="en-GB"/>
              </w:rPr>
            </w:pPr>
            <w:r w:rsidRPr="00AF4BB8">
              <w:rPr>
                <w:b/>
                <w:lang w:val="en-GB"/>
              </w:rPr>
              <w:t>6</w:t>
            </w:r>
          </w:p>
        </w:tc>
        <w:tc>
          <w:tcPr>
            <w:tcW w:w="824" w:type="dxa"/>
            <w:tcBorders>
              <w:left w:val="single" w:sz="4" w:space="0" w:color="7F7F7F" w:themeColor="text1" w:themeTint="80"/>
              <w:bottom w:val="single" w:sz="4" w:space="0" w:color="7F7F7F" w:themeColor="text1" w:themeTint="80"/>
            </w:tcBorders>
            <w:shd w:val="clear" w:color="auto" w:fill="E5DFEC" w:themeFill="accent4" w:themeFillTint="33"/>
          </w:tcPr>
          <w:p w14:paraId="5DA9EE53" w14:textId="58113159" w:rsidR="002A1812" w:rsidRPr="00AF4BB8" w:rsidRDefault="002A1812" w:rsidP="001E0229">
            <w:pPr>
              <w:spacing w:before="40" w:after="40"/>
              <w:rPr>
                <w:lang w:val="en-GB"/>
              </w:rPr>
            </w:pPr>
          </w:p>
        </w:tc>
        <w:tc>
          <w:tcPr>
            <w:tcW w:w="1515" w:type="dxa"/>
            <w:tcBorders>
              <w:bottom w:val="single" w:sz="4" w:space="0" w:color="7F7F7F" w:themeColor="text1" w:themeTint="80"/>
            </w:tcBorders>
            <w:shd w:val="clear" w:color="auto" w:fill="E5DFEC" w:themeFill="accent4" w:themeFillTint="33"/>
          </w:tcPr>
          <w:p w14:paraId="5B28BE58" w14:textId="77777777" w:rsidR="002A1812" w:rsidRPr="00AF4BB8" w:rsidRDefault="002A1812" w:rsidP="001E0229">
            <w:pPr>
              <w:spacing w:before="40" w:after="40"/>
              <w:rPr>
                <w:lang w:val="en-GB"/>
              </w:rPr>
            </w:pPr>
          </w:p>
        </w:tc>
        <w:tc>
          <w:tcPr>
            <w:tcW w:w="345" w:type="dxa"/>
            <w:tcBorders>
              <w:right w:val="single" w:sz="4" w:space="0" w:color="auto"/>
            </w:tcBorders>
            <w:shd w:val="clear" w:color="auto" w:fill="E5DFEC" w:themeFill="accent4" w:themeFillTint="33"/>
          </w:tcPr>
          <w:p w14:paraId="451B1ECB" w14:textId="77777777" w:rsidR="002A1812" w:rsidRPr="00AF4BB8" w:rsidRDefault="002A1812" w:rsidP="001E0229">
            <w:pPr>
              <w:spacing w:before="40" w:after="40"/>
              <w:rPr>
                <w:lang w:val="en-GB"/>
              </w:rPr>
            </w:pPr>
          </w:p>
        </w:tc>
        <w:tc>
          <w:tcPr>
            <w:tcW w:w="3064" w:type="dxa"/>
            <w:vMerge/>
            <w:vAlign w:val="center"/>
          </w:tcPr>
          <w:p w14:paraId="3C793002" w14:textId="3D485195" w:rsidR="002A1812" w:rsidRPr="00AF4BB8" w:rsidRDefault="002A1812" w:rsidP="001E0229">
            <w:pPr>
              <w:spacing w:before="40" w:after="40"/>
              <w:rPr>
                <w:b/>
                <w:lang w:val="en-GB"/>
              </w:rPr>
            </w:pPr>
          </w:p>
        </w:tc>
      </w:tr>
      <w:tr w:rsidR="00527536" w:rsidRPr="00AF4BB8" w14:paraId="2848784F" w14:textId="77777777" w:rsidTr="15BBCF4D">
        <w:trPr>
          <w:trHeight w:val="356"/>
        </w:trPr>
        <w:tc>
          <w:tcPr>
            <w:tcW w:w="818"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shd w:val="clear" w:color="auto" w:fill="FFFF00"/>
          </w:tcPr>
          <w:p w14:paraId="15972BF1" w14:textId="77777777" w:rsidR="00527536" w:rsidRPr="00AF4BB8" w:rsidRDefault="00527536"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637D76FE" w14:textId="77777777" w:rsidR="00527536" w:rsidRPr="00AF4BB8" w:rsidRDefault="00527536"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5F4AE230" w14:textId="77777777" w:rsidR="00527536" w:rsidRPr="00AF4BB8" w:rsidRDefault="00527536"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0000"/>
          </w:tcPr>
          <w:p w14:paraId="56D42533" w14:textId="77777777" w:rsidR="00527536" w:rsidRPr="00AF4BB8" w:rsidRDefault="00527536" w:rsidP="001E0229">
            <w:pPr>
              <w:spacing w:before="40" w:after="40"/>
              <w:jc w:val="center"/>
              <w:rPr>
                <w:b/>
                <w:lang w:val="en-GB"/>
              </w:rPr>
            </w:pPr>
          </w:p>
        </w:tc>
        <w:tc>
          <w:tcPr>
            <w:tcW w:w="8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0000"/>
          </w:tcPr>
          <w:p w14:paraId="23A40699" w14:textId="77777777" w:rsidR="00527536" w:rsidRPr="00AF4BB8" w:rsidRDefault="00527536" w:rsidP="001E0229">
            <w:pPr>
              <w:spacing w:before="40" w:after="40"/>
              <w:jc w:val="center"/>
              <w:rPr>
                <w:b/>
                <w:lang w:val="en-GB"/>
              </w:rPr>
            </w:pPr>
          </w:p>
        </w:tc>
        <w:tc>
          <w:tcPr>
            <w:tcW w:w="8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0000"/>
          </w:tcPr>
          <w:p w14:paraId="669DD2BA" w14:textId="77777777" w:rsidR="00527536" w:rsidRPr="00AF4BB8" w:rsidRDefault="00527536" w:rsidP="001E0229">
            <w:pPr>
              <w:spacing w:before="40" w:after="40"/>
              <w:jc w:val="center"/>
              <w:rPr>
                <w:b/>
                <w:lang w:val="en-GB"/>
              </w:rPr>
            </w:pPr>
          </w:p>
        </w:tc>
        <w:tc>
          <w:tcPr>
            <w:tcW w:w="824"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E5DFEC" w:themeFill="accent4" w:themeFillTint="33"/>
          </w:tcPr>
          <w:p w14:paraId="4FAA1DC9" w14:textId="444AC3BD" w:rsidR="00527536" w:rsidRPr="00AF4BB8" w:rsidRDefault="00527536" w:rsidP="001E0229">
            <w:pPr>
              <w:spacing w:before="40" w:after="40"/>
              <w:jc w:val="center"/>
              <w:rPr>
                <w:b/>
                <w:lang w:val="en-GB"/>
              </w:rPr>
            </w:pPr>
            <w:r w:rsidRPr="00AF4BB8">
              <w:rPr>
                <w:b/>
                <w:lang w:val="en-GB"/>
              </w:rPr>
              <w:t>F</w:t>
            </w:r>
          </w:p>
        </w:tc>
        <w:tc>
          <w:tcPr>
            <w:tcW w:w="1515" w:type="dxa"/>
            <w:vMerge w:val="restart"/>
            <w:tcBorders>
              <w:top w:val="single" w:sz="4" w:space="0" w:color="7F7F7F" w:themeColor="text1" w:themeTint="80"/>
              <w:right w:val="single" w:sz="4" w:space="0" w:color="7F7F7F" w:themeColor="text1" w:themeTint="80"/>
            </w:tcBorders>
            <w:shd w:val="clear" w:color="auto" w:fill="E5DFEC" w:themeFill="accent4" w:themeFillTint="33"/>
            <w:textDirection w:val="tbRl"/>
            <w:vAlign w:val="center"/>
          </w:tcPr>
          <w:p w14:paraId="4C45774B" w14:textId="67E34F63" w:rsidR="00527536" w:rsidRPr="00AF4BB8" w:rsidRDefault="00527536" w:rsidP="001E0229">
            <w:pPr>
              <w:spacing w:before="40" w:after="40"/>
              <w:ind w:left="113" w:right="113"/>
              <w:jc w:val="center"/>
              <w:rPr>
                <w:b/>
                <w:lang w:val="en-GB"/>
              </w:rPr>
            </w:pPr>
            <w:r w:rsidRPr="00AF4BB8">
              <w:rPr>
                <w:b/>
                <w:lang w:val="en-GB"/>
              </w:rPr>
              <w:t xml:space="preserve">Degree of severity of the </w:t>
            </w:r>
            <w:r w:rsidR="002470C0" w:rsidRPr="00AF4BB8">
              <w:rPr>
                <w:b/>
                <w:lang w:val="en-GB"/>
              </w:rPr>
              <w:t xml:space="preserve">harm / </w:t>
            </w:r>
            <w:r w:rsidRPr="00AF4BB8">
              <w:rPr>
                <w:b/>
                <w:lang w:val="en-GB"/>
              </w:rPr>
              <w:t>damage</w:t>
            </w:r>
          </w:p>
        </w:tc>
        <w:tc>
          <w:tcPr>
            <w:tcW w:w="345" w:type="dxa"/>
            <w:vMerge w:val="restart"/>
            <w:tcBorders>
              <w:left w:val="single" w:sz="4" w:space="0" w:color="7F7F7F" w:themeColor="text1" w:themeTint="80"/>
              <w:right w:val="single" w:sz="4" w:space="0" w:color="auto"/>
            </w:tcBorders>
            <w:shd w:val="clear" w:color="auto" w:fill="E5DFEC" w:themeFill="accent4" w:themeFillTint="33"/>
          </w:tcPr>
          <w:p w14:paraId="1FFE58D5" w14:textId="77777777" w:rsidR="00527536" w:rsidRPr="00AF4BB8" w:rsidRDefault="00527536" w:rsidP="001E0229">
            <w:pPr>
              <w:spacing w:before="40" w:after="40"/>
              <w:rPr>
                <w:lang w:val="en-GB"/>
              </w:rPr>
            </w:pPr>
          </w:p>
        </w:tc>
        <w:tc>
          <w:tcPr>
            <w:tcW w:w="3064" w:type="dxa"/>
            <w:vMerge w:val="restart"/>
            <w:tcBorders>
              <w:left w:val="single" w:sz="4" w:space="0" w:color="auto"/>
              <w:right w:val="single" w:sz="4" w:space="0" w:color="auto"/>
            </w:tcBorders>
            <w:shd w:val="clear" w:color="auto" w:fill="FFFF00"/>
            <w:vAlign w:val="center"/>
          </w:tcPr>
          <w:p w14:paraId="7BA29C05" w14:textId="31B14CA2" w:rsidR="00527536" w:rsidRPr="00AF4BB8" w:rsidRDefault="00527536" w:rsidP="00527536">
            <w:pPr>
              <w:spacing w:before="40" w:after="40"/>
              <w:rPr>
                <w:b/>
                <w:lang w:val="en-GB"/>
              </w:rPr>
            </w:pPr>
            <w:r w:rsidRPr="00AF4BB8">
              <w:rPr>
                <w:b/>
                <w:lang w:val="en-GB"/>
              </w:rPr>
              <w:t>Medium risk</w:t>
            </w:r>
          </w:p>
        </w:tc>
      </w:tr>
      <w:tr w:rsidR="00527536" w:rsidRPr="00AF4BB8" w14:paraId="21DD5FC0" w14:textId="77777777" w:rsidTr="15BBCF4D">
        <w:trPr>
          <w:trHeight w:val="356"/>
        </w:trPr>
        <w:tc>
          <w:tcPr>
            <w:tcW w:w="818"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shd w:val="clear" w:color="auto" w:fill="FFFF00"/>
          </w:tcPr>
          <w:p w14:paraId="2349EB33" w14:textId="77777777" w:rsidR="00527536" w:rsidRPr="00AF4BB8" w:rsidRDefault="00527536"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65D0C17E" w14:textId="77777777" w:rsidR="00527536" w:rsidRPr="00AF4BB8" w:rsidRDefault="00527536"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149BE0EF" w14:textId="77777777" w:rsidR="00527536" w:rsidRPr="00AF4BB8" w:rsidRDefault="00527536"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3B10E25A" w14:textId="77777777" w:rsidR="00527536" w:rsidRPr="00AF4BB8" w:rsidRDefault="00527536" w:rsidP="001E0229">
            <w:pPr>
              <w:spacing w:before="40" w:after="40"/>
              <w:jc w:val="center"/>
              <w:rPr>
                <w:b/>
                <w:lang w:val="en-GB"/>
              </w:rPr>
            </w:pPr>
          </w:p>
        </w:tc>
        <w:tc>
          <w:tcPr>
            <w:tcW w:w="8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0000"/>
          </w:tcPr>
          <w:p w14:paraId="11C87303" w14:textId="77777777" w:rsidR="00527536" w:rsidRPr="00AF4BB8" w:rsidRDefault="00527536" w:rsidP="001E0229">
            <w:pPr>
              <w:spacing w:before="40" w:after="40"/>
              <w:jc w:val="center"/>
              <w:rPr>
                <w:b/>
                <w:lang w:val="en-GB"/>
              </w:rPr>
            </w:pPr>
          </w:p>
        </w:tc>
        <w:tc>
          <w:tcPr>
            <w:tcW w:w="8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0000"/>
          </w:tcPr>
          <w:p w14:paraId="7EB2AFDA" w14:textId="77777777" w:rsidR="00527536" w:rsidRPr="00AF4BB8" w:rsidRDefault="00527536" w:rsidP="001E0229">
            <w:pPr>
              <w:spacing w:before="40" w:after="40"/>
              <w:jc w:val="center"/>
              <w:rPr>
                <w:b/>
                <w:lang w:val="en-GB"/>
              </w:rPr>
            </w:pPr>
          </w:p>
        </w:tc>
        <w:tc>
          <w:tcPr>
            <w:tcW w:w="824"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E5DFEC" w:themeFill="accent4" w:themeFillTint="33"/>
          </w:tcPr>
          <w:p w14:paraId="51F0E52C" w14:textId="3B9FDB73" w:rsidR="00527536" w:rsidRPr="00AF4BB8" w:rsidRDefault="00527536" w:rsidP="001E0229">
            <w:pPr>
              <w:spacing w:before="40" w:after="40"/>
              <w:jc w:val="center"/>
              <w:rPr>
                <w:b/>
                <w:lang w:val="en-GB"/>
              </w:rPr>
            </w:pPr>
            <w:r w:rsidRPr="00AF4BB8">
              <w:rPr>
                <w:b/>
                <w:lang w:val="en-GB"/>
              </w:rPr>
              <w:t>E</w:t>
            </w:r>
          </w:p>
        </w:tc>
        <w:tc>
          <w:tcPr>
            <w:tcW w:w="1515" w:type="dxa"/>
            <w:vMerge/>
            <w:textDirection w:val="tbRl"/>
            <w:vAlign w:val="center"/>
          </w:tcPr>
          <w:p w14:paraId="2194B3D6" w14:textId="29C37344" w:rsidR="00527536" w:rsidRPr="00AF4BB8" w:rsidRDefault="00527536" w:rsidP="001E0229">
            <w:pPr>
              <w:spacing w:before="40" w:after="40"/>
              <w:ind w:left="113" w:right="113"/>
              <w:jc w:val="center"/>
              <w:rPr>
                <w:b/>
                <w:lang w:val="en-GB"/>
              </w:rPr>
            </w:pPr>
          </w:p>
        </w:tc>
        <w:tc>
          <w:tcPr>
            <w:tcW w:w="345" w:type="dxa"/>
            <w:vMerge/>
          </w:tcPr>
          <w:p w14:paraId="60C3CCF7" w14:textId="77777777" w:rsidR="00527536" w:rsidRPr="00AF4BB8" w:rsidRDefault="00527536" w:rsidP="001E0229">
            <w:pPr>
              <w:spacing w:before="40" w:after="40"/>
              <w:rPr>
                <w:lang w:val="en-GB"/>
              </w:rPr>
            </w:pPr>
          </w:p>
        </w:tc>
        <w:tc>
          <w:tcPr>
            <w:tcW w:w="3064" w:type="dxa"/>
            <w:vMerge/>
            <w:vAlign w:val="center"/>
          </w:tcPr>
          <w:p w14:paraId="529B10B9" w14:textId="77777777" w:rsidR="00527536" w:rsidRPr="00AF4BB8" w:rsidRDefault="00527536" w:rsidP="001E0229">
            <w:pPr>
              <w:spacing w:before="40" w:after="40"/>
              <w:rPr>
                <w:b/>
                <w:lang w:val="en-GB"/>
              </w:rPr>
            </w:pPr>
          </w:p>
        </w:tc>
      </w:tr>
      <w:tr w:rsidR="002A1812" w:rsidRPr="00AF4BB8" w14:paraId="0BC4E25D" w14:textId="77777777" w:rsidTr="15BBCF4D">
        <w:trPr>
          <w:trHeight w:val="356"/>
        </w:trPr>
        <w:tc>
          <w:tcPr>
            <w:tcW w:w="818"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shd w:val="clear" w:color="auto" w:fill="FFFF00"/>
          </w:tcPr>
          <w:p w14:paraId="44AF1AB9"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0CA0FA1C"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16A7C1EA"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3CC6FB42" w14:textId="77777777" w:rsidR="002A1812" w:rsidRPr="00AF4BB8" w:rsidRDefault="002A1812" w:rsidP="001E0229">
            <w:pPr>
              <w:spacing w:before="40" w:after="40"/>
              <w:jc w:val="center"/>
              <w:rPr>
                <w:b/>
                <w:lang w:val="en-GB"/>
              </w:rPr>
            </w:pPr>
          </w:p>
        </w:tc>
        <w:tc>
          <w:tcPr>
            <w:tcW w:w="8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38A1F73B" w14:textId="77777777" w:rsidR="002A1812" w:rsidRPr="00AF4BB8" w:rsidRDefault="002A1812" w:rsidP="001E0229">
            <w:pPr>
              <w:spacing w:before="40" w:after="40"/>
              <w:jc w:val="center"/>
              <w:rPr>
                <w:b/>
                <w:lang w:val="en-GB"/>
              </w:rPr>
            </w:pPr>
          </w:p>
        </w:tc>
        <w:tc>
          <w:tcPr>
            <w:tcW w:w="8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0000"/>
          </w:tcPr>
          <w:p w14:paraId="38C47E87" w14:textId="77777777" w:rsidR="002A1812" w:rsidRPr="00AF4BB8" w:rsidRDefault="002A1812" w:rsidP="001E0229">
            <w:pPr>
              <w:spacing w:before="40" w:after="40"/>
              <w:jc w:val="center"/>
              <w:rPr>
                <w:b/>
                <w:lang w:val="en-GB"/>
              </w:rPr>
            </w:pPr>
          </w:p>
        </w:tc>
        <w:tc>
          <w:tcPr>
            <w:tcW w:w="824"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E5DFEC" w:themeFill="accent4" w:themeFillTint="33"/>
          </w:tcPr>
          <w:p w14:paraId="38966D9F" w14:textId="28113FAC" w:rsidR="002A1812" w:rsidRPr="00AF4BB8" w:rsidRDefault="002A1812" w:rsidP="001E0229">
            <w:pPr>
              <w:spacing w:before="40" w:after="40"/>
              <w:jc w:val="center"/>
              <w:rPr>
                <w:b/>
                <w:lang w:val="en-GB"/>
              </w:rPr>
            </w:pPr>
            <w:r w:rsidRPr="00AF4BB8">
              <w:rPr>
                <w:b/>
                <w:lang w:val="en-GB"/>
              </w:rPr>
              <w:t>D</w:t>
            </w:r>
          </w:p>
        </w:tc>
        <w:tc>
          <w:tcPr>
            <w:tcW w:w="1515" w:type="dxa"/>
            <w:vMerge/>
            <w:vAlign w:val="center"/>
          </w:tcPr>
          <w:p w14:paraId="7DF848C5" w14:textId="77777777" w:rsidR="002A1812" w:rsidRPr="00AF4BB8" w:rsidRDefault="002A1812" w:rsidP="002A1812">
            <w:pPr>
              <w:spacing w:before="40" w:after="40"/>
              <w:jc w:val="center"/>
              <w:rPr>
                <w:lang w:val="en-GB"/>
              </w:rPr>
            </w:pPr>
          </w:p>
        </w:tc>
        <w:tc>
          <w:tcPr>
            <w:tcW w:w="345" w:type="dxa"/>
            <w:vMerge/>
          </w:tcPr>
          <w:p w14:paraId="390CAFDE" w14:textId="77777777" w:rsidR="002A1812" w:rsidRPr="00AF4BB8" w:rsidRDefault="002A1812" w:rsidP="001E0229">
            <w:pPr>
              <w:spacing w:before="40" w:after="40"/>
              <w:rPr>
                <w:lang w:val="en-GB"/>
              </w:rPr>
            </w:pPr>
          </w:p>
        </w:tc>
        <w:tc>
          <w:tcPr>
            <w:tcW w:w="3064" w:type="dxa"/>
            <w:vMerge w:val="restart"/>
            <w:tcBorders>
              <w:top w:val="single" w:sz="4" w:space="0" w:color="auto"/>
              <w:left w:val="single" w:sz="4" w:space="0" w:color="auto"/>
              <w:right w:val="single" w:sz="4" w:space="0" w:color="auto"/>
            </w:tcBorders>
            <w:shd w:val="clear" w:color="auto" w:fill="FFC000"/>
            <w:vAlign w:val="center"/>
          </w:tcPr>
          <w:p w14:paraId="36C3ACB1" w14:textId="54C012FF" w:rsidR="002A1812" w:rsidRPr="00AF4BB8" w:rsidRDefault="002A1812" w:rsidP="001E0229">
            <w:pPr>
              <w:spacing w:before="40" w:after="40"/>
              <w:rPr>
                <w:b/>
                <w:lang w:val="en-GB"/>
              </w:rPr>
            </w:pPr>
            <w:r w:rsidRPr="00AF4BB8">
              <w:rPr>
                <w:b/>
                <w:lang w:val="en-GB"/>
              </w:rPr>
              <w:t>High risk</w:t>
            </w:r>
          </w:p>
        </w:tc>
      </w:tr>
      <w:tr w:rsidR="002A1812" w:rsidRPr="00AF4BB8" w14:paraId="345D9D1D" w14:textId="77777777" w:rsidTr="15BBCF4D">
        <w:trPr>
          <w:trHeight w:val="356"/>
        </w:trPr>
        <w:tc>
          <w:tcPr>
            <w:tcW w:w="818"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shd w:val="clear" w:color="auto" w:fill="FFFF99"/>
          </w:tcPr>
          <w:p w14:paraId="1B2CB805"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1D9C4E11"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106BA923"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0D4457B8" w14:textId="77777777" w:rsidR="002A1812" w:rsidRPr="00AF4BB8" w:rsidRDefault="002A1812" w:rsidP="001E0229">
            <w:pPr>
              <w:spacing w:before="40" w:after="40"/>
              <w:jc w:val="center"/>
              <w:rPr>
                <w:b/>
                <w:lang w:val="en-GB"/>
              </w:rPr>
            </w:pPr>
          </w:p>
        </w:tc>
        <w:tc>
          <w:tcPr>
            <w:tcW w:w="8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11E5E392" w14:textId="77777777" w:rsidR="002A1812" w:rsidRPr="00AF4BB8" w:rsidRDefault="002A1812" w:rsidP="001E0229">
            <w:pPr>
              <w:spacing w:before="40" w:after="40"/>
              <w:jc w:val="center"/>
              <w:rPr>
                <w:b/>
                <w:lang w:val="en-GB"/>
              </w:rPr>
            </w:pPr>
          </w:p>
        </w:tc>
        <w:tc>
          <w:tcPr>
            <w:tcW w:w="8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0566770B" w14:textId="77777777" w:rsidR="002A1812" w:rsidRPr="00AF4BB8" w:rsidRDefault="002A1812" w:rsidP="001E0229">
            <w:pPr>
              <w:spacing w:before="40" w:after="40"/>
              <w:jc w:val="center"/>
              <w:rPr>
                <w:b/>
                <w:lang w:val="en-GB"/>
              </w:rPr>
            </w:pPr>
          </w:p>
        </w:tc>
        <w:tc>
          <w:tcPr>
            <w:tcW w:w="824"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E5DFEC" w:themeFill="accent4" w:themeFillTint="33"/>
          </w:tcPr>
          <w:p w14:paraId="3B581495" w14:textId="6536E119" w:rsidR="002A1812" w:rsidRPr="00AF4BB8" w:rsidRDefault="002A1812" w:rsidP="001E0229">
            <w:pPr>
              <w:spacing w:before="40" w:after="40"/>
              <w:jc w:val="center"/>
              <w:rPr>
                <w:b/>
                <w:lang w:val="en-GB"/>
              </w:rPr>
            </w:pPr>
            <w:r w:rsidRPr="00AF4BB8">
              <w:rPr>
                <w:b/>
                <w:lang w:val="en-GB"/>
              </w:rPr>
              <w:t>C</w:t>
            </w:r>
          </w:p>
        </w:tc>
        <w:tc>
          <w:tcPr>
            <w:tcW w:w="1515" w:type="dxa"/>
            <w:vMerge/>
          </w:tcPr>
          <w:p w14:paraId="3D1A68FA" w14:textId="77777777" w:rsidR="002A1812" w:rsidRPr="00AF4BB8" w:rsidRDefault="002A1812" w:rsidP="001E0229">
            <w:pPr>
              <w:spacing w:before="40" w:after="40"/>
              <w:rPr>
                <w:lang w:val="en-GB"/>
              </w:rPr>
            </w:pPr>
          </w:p>
        </w:tc>
        <w:tc>
          <w:tcPr>
            <w:tcW w:w="345" w:type="dxa"/>
            <w:vMerge/>
          </w:tcPr>
          <w:p w14:paraId="393A1849" w14:textId="77777777" w:rsidR="002A1812" w:rsidRPr="00AF4BB8" w:rsidRDefault="002A1812" w:rsidP="001E0229">
            <w:pPr>
              <w:spacing w:before="40" w:after="40"/>
              <w:rPr>
                <w:lang w:val="en-GB"/>
              </w:rPr>
            </w:pPr>
          </w:p>
        </w:tc>
        <w:tc>
          <w:tcPr>
            <w:tcW w:w="3064" w:type="dxa"/>
            <w:vMerge/>
          </w:tcPr>
          <w:p w14:paraId="04C27DB8" w14:textId="2ADC384D" w:rsidR="002A1812" w:rsidRPr="00AF4BB8" w:rsidRDefault="002A1812" w:rsidP="001E0229">
            <w:pPr>
              <w:spacing w:before="40" w:after="40"/>
              <w:rPr>
                <w:b/>
                <w:lang w:val="en-GB"/>
              </w:rPr>
            </w:pPr>
          </w:p>
        </w:tc>
      </w:tr>
      <w:tr w:rsidR="002A1812" w:rsidRPr="00AF4BB8" w14:paraId="4794BC33" w14:textId="77777777" w:rsidTr="15BBCF4D">
        <w:trPr>
          <w:trHeight w:val="356"/>
        </w:trPr>
        <w:tc>
          <w:tcPr>
            <w:tcW w:w="818"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shd w:val="clear" w:color="auto" w:fill="FFFF99"/>
          </w:tcPr>
          <w:p w14:paraId="06612DE4"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tcPr>
          <w:p w14:paraId="592A3AD3"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441F96EE"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0AEDFFFB" w14:textId="77777777" w:rsidR="002A1812" w:rsidRPr="00AF4BB8" w:rsidRDefault="002A1812" w:rsidP="001E0229">
            <w:pPr>
              <w:spacing w:before="40" w:after="40"/>
              <w:jc w:val="center"/>
              <w:rPr>
                <w:b/>
                <w:lang w:val="en-GB"/>
              </w:rPr>
            </w:pPr>
          </w:p>
        </w:tc>
        <w:tc>
          <w:tcPr>
            <w:tcW w:w="8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00"/>
          </w:tcPr>
          <w:p w14:paraId="6781F9A7" w14:textId="77777777" w:rsidR="002A1812" w:rsidRPr="00AF4BB8" w:rsidRDefault="002A1812" w:rsidP="001E0229">
            <w:pPr>
              <w:spacing w:before="40" w:after="40"/>
              <w:jc w:val="center"/>
              <w:rPr>
                <w:b/>
                <w:lang w:val="en-GB"/>
              </w:rPr>
            </w:pPr>
          </w:p>
        </w:tc>
        <w:tc>
          <w:tcPr>
            <w:tcW w:w="8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C000"/>
          </w:tcPr>
          <w:p w14:paraId="3D4412D8" w14:textId="77777777" w:rsidR="002A1812" w:rsidRPr="00AF4BB8" w:rsidRDefault="002A1812" w:rsidP="001E0229">
            <w:pPr>
              <w:spacing w:before="40" w:after="40"/>
              <w:jc w:val="center"/>
              <w:rPr>
                <w:b/>
                <w:lang w:val="en-GB"/>
              </w:rPr>
            </w:pPr>
          </w:p>
        </w:tc>
        <w:tc>
          <w:tcPr>
            <w:tcW w:w="824"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E5DFEC" w:themeFill="accent4" w:themeFillTint="33"/>
          </w:tcPr>
          <w:p w14:paraId="005361B9" w14:textId="46F1973E" w:rsidR="002A1812" w:rsidRPr="00AF4BB8" w:rsidRDefault="002A1812" w:rsidP="001E0229">
            <w:pPr>
              <w:spacing w:before="40" w:after="40"/>
              <w:jc w:val="center"/>
              <w:rPr>
                <w:b/>
                <w:lang w:val="en-GB"/>
              </w:rPr>
            </w:pPr>
            <w:r w:rsidRPr="00AF4BB8">
              <w:rPr>
                <w:b/>
                <w:lang w:val="en-GB"/>
              </w:rPr>
              <w:t>B</w:t>
            </w:r>
          </w:p>
        </w:tc>
        <w:tc>
          <w:tcPr>
            <w:tcW w:w="1515" w:type="dxa"/>
            <w:vMerge/>
          </w:tcPr>
          <w:p w14:paraId="19D8B8D2" w14:textId="77777777" w:rsidR="002A1812" w:rsidRPr="00AF4BB8" w:rsidRDefault="002A1812" w:rsidP="001E0229">
            <w:pPr>
              <w:spacing w:before="40" w:after="40"/>
              <w:rPr>
                <w:lang w:val="en-GB"/>
              </w:rPr>
            </w:pPr>
          </w:p>
        </w:tc>
        <w:tc>
          <w:tcPr>
            <w:tcW w:w="345" w:type="dxa"/>
            <w:vMerge/>
          </w:tcPr>
          <w:p w14:paraId="2A371620" w14:textId="77777777" w:rsidR="002A1812" w:rsidRPr="00AF4BB8" w:rsidRDefault="002A1812" w:rsidP="001E0229">
            <w:pPr>
              <w:spacing w:before="40" w:after="40"/>
              <w:rPr>
                <w:lang w:val="en-GB"/>
              </w:rPr>
            </w:pPr>
          </w:p>
        </w:tc>
        <w:tc>
          <w:tcPr>
            <w:tcW w:w="3064"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1E58968F" w14:textId="77777777" w:rsidR="002A1812" w:rsidRPr="00AF4BB8" w:rsidRDefault="002A1812" w:rsidP="003D4887">
            <w:pPr>
              <w:spacing w:before="40" w:after="40"/>
              <w:rPr>
                <w:b/>
                <w:lang w:val="en-GB"/>
              </w:rPr>
            </w:pPr>
            <w:r w:rsidRPr="00AF4BB8">
              <w:rPr>
                <w:b/>
                <w:lang w:val="en-GB"/>
              </w:rPr>
              <w:t>Serious risk</w:t>
            </w:r>
          </w:p>
        </w:tc>
      </w:tr>
      <w:tr w:rsidR="002A1812" w:rsidRPr="00AF4BB8" w14:paraId="2CAAA7E7" w14:textId="77777777" w:rsidTr="15BBCF4D">
        <w:trPr>
          <w:trHeight w:val="356"/>
        </w:trPr>
        <w:tc>
          <w:tcPr>
            <w:tcW w:w="818" w:type="dxa"/>
            <w:tcBorders>
              <w:top w:val="single" w:sz="4" w:space="0" w:color="7F7F7F" w:themeColor="text1" w:themeTint="80"/>
              <w:left w:val="single" w:sz="4" w:space="0" w:color="auto"/>
              <w:bottom w:val="single" w:sz="4" w:space="0" w:color="auto"/>
              <w:right w:val="single" w:sz="4" w:space="0" w:color="7F7F7F" w:themeColor="text1" w:themeTint="80"/>
            </w:tcBorders>
            <w:shd w:val="clear" w:color="auto" w:fill="FFFF99"/>
          </w:tcPr>
          <w:p w14:paraId="3004B89C"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FFFF99"/>
          </w:tcPr>
          <w:p w14:paraId="402B0879"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FFFF99"/>
          </w:tcPr>
          <w:p w14:paraId="4DF0CE97" w14:textId="77777777" w:rsidR="002A1812" w:rsidRPr="00AF4BB8" w:rsidRDefault="002A1812" w:rsidP="001E0229">
            <w:pPr>
              <w:spacing w:before="40" w:after="40"/>
              <w:jc w:val="center"/>
              <w:rPr>
                <w:b/>
                <w:lang w:val="en-GB"/>
              </w:rPr>
            </w:pPr>
          </w:p>
        </w:tc>
        <w:tc>
          <w:tcPr>
            <w:tcW w:w="819"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FFFF00"/>
          </w:tcPr>
          <w:p w14:paraId="2A325F62" w14:textId="77777777" w:rsidR="002A1812" w:rsidRPr="00AF4BB8" w:rsidRDefault="002A1812" w:rsidP="001E0229">
            <w:pPr>
              <w:spacing w:before="40" w:after="40"/>
              <w:jc w:val="center"/>
              <w:rPr>
                <w:b/>
                <w:lang w:val="en-GB"/>
              </w:rPr>
            </w:pPr>
          </w:p>
        </w:tc>
        <w:tc>
          <w:tcPr>
            <w:tcW w:w="820"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FFFF00"/>
          </w:tcPr>
          <w:p w14:paraId="6981F4FC" w14:textId="77777777" w:rsidR="002A1812" w:rsidRPr="00AF4BB8" w:rsidRDefault="002A1812" w:rsidP="001E0229">
            <w:pPr>
              <w:spacing w:before="40" w:after="40"/>
              <w:jc w:val="center"/>
              <w:rPr>
                <w:b/>
                <w:lang w:val="en-GB"/>
              </w:rPr>
            </w:pPr>
          </w:p>
        </w:tc>
        <w:tc>
          <w:tcPr>
            <w:tcW w:w="803"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FFFF00"/>
          </w:tcPr>
          <w:p w14:paraId="7AA64176" w14:textId="77777777" w:rsidR="002A1812" w:rsidRPr="00AF4BB8" w:rsidRDefault="002A1812" w:rsidP="001E0229">
            <w:pPr>
              <w:spacing w:before="40" w:after="40"/>
              <w:jc w:val="center"/>
              <w:rPr>
                <w:b/>
                <w:lang w:val="en-GB"/>
              </w:rPr>
            </w:pPr>
          </w:p>
        </w:tc>
        <w:tc>
          <w:tcPr>
            <w:tcW w:w="824" w:type="dxa"/>
            <w:tcBorders>
              <w:top w:val="single" w:sz="4" w:space="0" w:color="7F7F7F" w:themeColor="text1" w:themeTint="80"/>
              <w:left w:val="single" w:sz="4" w:space="0" w:color="7F7F7F" w:themeColor="text1" w:themeTint="80"/>
              <w:bottom w:val="single" w:sz="4" w:space="0" w:color="auto"/>
            </w:tcBorders>
            <w:shd w:val="clear" w:color="auto" w:fill="E5DFEC" w:themeFill="accent4" w:themeFillTint="33"/>
          </w:tcPr>
          <w:p w14:paraId="39A06534" w14:textId="7793C2D4" w:rsidR="002A1812" w:rsidRPr="00AF4BB8" w:rsidRDefault="002A1812" w:rsidP="001E0229">
            <w:pPr>
              <w:spacing w:before="40" w:after="40"/>
              <w:jc w:val="center"/>
              <w:rPr>
                <w:b/>
                <w:lang w:val="en-GB"/>
              </w:rPr>
            </w:pPr>
            <w:r w:rsidRPr="00AF4BB8">
              <w:rPr>
                <w:b/>
                <w:lang w:val="en-GB"/>
              </w:rPr>
              <w:t>A</w:t>
            </w:r>
          </w:p>
        </w:tc>
        <w:tc>
          <w:tcPr>
            <w:tcW w:w="1515" w:type="dxa"/>
            <w:vMerge/>
          </w:tcPr>
          <w:p w14:paraId="595746D1" w14:textId="77777777" w:rsidR="002A1812" w:rsidRPr="00AF4BB8" w:rsidRDefault="002A1812" w:rsidP="001E0229">
            <w:pPr>
              <w:spacing w:before="40" w:after="40"/>
              <w:rPr>
                <w:lang w:val="en-GB"/>
              </w:rPr>
            </w:pPr>
          </w:p>
        </w:tc>
        <w:tc>
          <w:tcPr>
            <w:tcW w:w="345" w:type="dxa"/>
            <w:vMerge/>
          </w:tcPr>
          <w:p w14:paraId="0444B258" w14:textId="77777777" w:rsidR="002A1812" w:rsidRPr="00AF4BB8" w:rsidRDefault="002A1812" w:rsidP="001E0229">
            <w:pPr>
              <w:spacing w:before="40" w:after="40"/>
              <w:rPr>
                <w:lang w:val="en-GB"/>
              </w:rPr>
            </w:pPr>
          </w:p>
        </w:tc>
        <w:tc>
          <w:tcPr>
            <w:tcW w:w="3064" w:type="dxa"/>
            <w:vMerge/>
          </w:tcPr>
          <w:p w14:paraId="5A7A9B74" w14:textId="77777777" w:rsidR="002A1812" w:rsidRPr="00AF4BB8" w:rsidRDefault="002A1812" w:rsidP="001E0229">
            <w:pPr>
              <w:spacing w:before="40" w:after="40"/>
              <w:rPr>
                <w:lang w:val="en-GB"/>
              </w:rPr>
            </w:pPr>
          </w:p>
        </w:tc>
      </w:tr>
    </w:tbl>
    <w:p w14:paraId="29F81EF0" w14:textId="77777777" w:rsidR="00F30033" w:rsidRPr="00AF4BB8" w:rsidRDefault="00F30033" w:rsidP="00F809F1">
      <w:pPr>
        <w:rPr>
          <w:lang w:val="en-GB"/>
        </w:rPr>
      </w:pPr>
    </w:p>
    <w:tbl>
      <w:tblPr>
        <w:tblStyle w:val="TableGrid"/>
        <w:tblW w:w="10580" w:type="dxa"/>
        <w:tblLook w:val="04A0" w:firstRow="1" w:lastRow="0" w:firstColumn="1" w:lastColumn="0" w:noHBand="0" w:noVBand="1"/>
      </w:tblPr>
      <w:tblGrid>
        <w:gridCol w:w="4673"/>
        <w:gridCol w:w="3402"/>
        <w:gridCol w:w="2505"/>
      </w:tblGrid>
      <w:tr w:rsidR="001E0229" w:rsidRPr="00AF4BB8" w14:paraId="5119D543" w14:textId="77777777" w:rsidTr="15BBCF4D">
        <w:tc>
          <w:tcPr>
            <w:tcW w:w="4673" w:type="dxa"/>
          </w:tcPr>
          <w:p w14:paraId="2EC7A4BF" w14:textId="77777777" w:rsidR="001E0229" w:rsidRPr="00AF4BB8" w:rsidRDefault="003D4887" w:rsidP="001E0229">
            <w:pPr>
              <w:spacing w:before="40" w:after="40"/>
              <w:rPr>
                <w:b/>
                <w:sz w:val="24"/>
                <w:szCs w:val="24"/>
                <w:lang w:val="en-GB"/>
              </w:rPr>
            </w:pPr>
            <w:r w:rsidRPr="00AF4BB8">
              <w:rPr>
                <w:b/>
                <w:sz w:val="24"/>
                <w:szCs w:val="24"/>
                <w:lang w:val="en-GB"/>
              </w:rPr>
              <w:t>The construction product presents a</w:t>
            </w:r>
          </w:p>
        </w:tc>
        <w:tc>
          <w:tcPr>
            <w:tcW w:w="3402" w:type="dxa"/>
          </w:tcPr>
          <w:p w14:paraId="11DDF714" w14:textId="77777777" w:rsidR="003B652D" w:rsidRPr="00CA5F67" w:rsidRDefault="003B652D" w:rsidP="001E0229">
            <w:pPr>
              <w:spacing w:before="40" w:after="40"/>
              <w:rPr>
                <w:b/>
                <w:i/>
                <w:iCs/>
                <w:sz w:val="24"/>
                <w:szCs w:val="24"/>
                <w:highlight w:val="lightGray"/>
                <w:lang w:val="en-GB"/>
              </w:rPr>
            </w:pPr>
            <w:r w:rsidRPr="00CA5F67">
              <w:rPr>
                <w:b/>
                <w:i/>
                <w:iCs/>
                <w:sz w:val="24"/>
                <w:szCs w:val="24"/>
                <w:highlight w:val="lightGray"/>
                <w:lang w:val="en-GB"/>
              </w:rPr>
              <w:t>Low</w:t>
            </w:r>
          </w:p>
          <w:p w14:paraId="28ED9456" w14:textId="77777777" w:rsidR="003B652D" w:rsidRPr="00CA5F67" w:rsidRDefault="003B652D" w:rsidP="001E0229">
            <w:pPr>
              <w:spacing w:before="40" w:after="40"/>
              <w:rPr>
                <w:b/>
                <w:i/>
                <w:iCs/>
                <w:sz w:val="24"/>
                <w:szCs w:val="24"/>
                <w:highlight w:val="lightGray"/>
                <w:lang w:val="en-GB"/>
              </w:rPr>
            </w:pPr>
            <w:r w:rsidRPr="00CA5F67">
              <w:rPr>
                <w:b/>
                <w:i/>
                <w:iCs/>
                <w:sz w:val="24"/>
                <w:szCs w:val="24"/>
                <w:highlight w:val="lightGray"/>
                <w:lang w:val="en-GB"/>
              </w:rPr>
              <w:t>/ Medium</w:t>
            </w:r>
          </w:p>
          <w:p w14:paraId="36DAFB9E" w14:textId="77777777" w:rsidR="003B652D" w:rsidRPr="00CA5F67" w:rsidRDefault="003B652D" w:rsidP="001E0229">
            <w:pPr>
              <w:spacing w:before="40" w:after="40"/>
              <w:rPr>
                <w:b/>
                <w:i/>
                <w:iCs/>
                <w:sz w:val="24"/>
                <w:szCs w:val="24"/>
                <w:highlight w:val="lightGray"/>
                <w:lang w:val="en-GB"/>
              </w:rPr>
            </w:pPr>
            <w:r w:rsidRPr="00CA5F67">
              <w:rPr>
                <w:b/>
                <w:i/>
                <w:iCs/>
                <w:sz w:val="24"/>
                <w:szCs w:val="24"/>
                <w:highlight w:val="lightGray"/>
                <w:lang w:val="en-GB"/>
              </w:rPr>
              <w:t>/ High</w:t>
            </w:r>
          </w:p>
          <w:p w14:paraId="3C07F8C5" w14:textId="3D606A4E" w:rsidR="001E0229" w:rsidRPr="00AF4BB8" w:rsidRDefault="003B652D" w:rsidP="001E0229">
            <w:pPr>
              <w:spacing w:before="40" w:after="40"/>
              <w:rPr>
                <w:b/>
                <w:sz w:val="24"/>
                <w:szCs w:val="24"/>
                <w:lang w:val="en-GB"/>
              </w:rPr>
            </w:pPr>
            <w:r w:rsidRPr="00CA5F67">
              <w:rPr>
                <w:b/>
                <w:i/>
                <w:iCs/>
                <w:sz w:val="24"/>
                <w:szCs w:val="24"/>
                <w:highlight w:val="lightGray"/>
                <w:lang w:val="en-GB"/>
              </w:rPr>
              <w:t>/ Serious</w:t>
            </w:r>
          </w:p>
        </w:tc>
        <w:tc>
          <w:tcPr>
            <w:tcW w:w="2505" w:type="dxa"/>
          </w:tcPr>
          <w:p w14:paraId="18DF7F0D" w14:textId="4C9C5710" w:rsidR="001E0229" w:rsidRPr="00AF4BB8" w:rsidRDefault="003D4887" w:rsidP="001E0229">
            <w:pPr>
              <w:spacing w:before="40" w:after="40"/>
              <w:rPr>
                <w:b/>
                <w:sz w:val="24"/>
                <w:szCs w:val="24"/>
                <w:lang w:val="en-GB"/>
              </w:rPr>
            </w:pPr>
            <w:r w:rsidRPr="00AF4BB8">
              <w:rPr>
                <w:b/>
                <w:sz w:val="24"/>
                <w:szCs w:val="24"/>
                <w:lang w:val="en-GB"/>
              </w:rPr>
              <w:t>risk</w:t>
            </w:r>
          </w:p>
        </w:tc>
      </w:tr>
    </w:tbl>
    <w:p w14:paraId="67174660" w14:textId="77777777" w:rsidR="001E0229" w:rsidRPr="00AF4BB8" w:rsidRDefault="001E0229" w:rsidP="001E0229">
      <w:pPr>
        <w:rPr>
          <w:lang w:val="en-GB"/>
        </w:rPr>
      </w:pPr>
    </w:p>
    <w:sectPr w:rsidR="001E0229" w:rsidRPr="00AF4BB8">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4B73B" w14:textId="77777777" w:rsidR="00705470" w:rsidRDefault="00705470" w:rsidP="00630C44">
      <w:pPr>
        <w:spacing w:line="240" w:lineRule="auto"/>
      </w:pPr>
      <w:r>
        <w:separator/>
      </w:r>
    </w:p>
  </w:endnote>
  <w:endnote w:type="continuationSeparator" w:id="0">
    <w:p w14:paraId="5733A694" w14:textId="77777777" w:rsidR="00705470" w:rsidRDefault="00705470" w:rsidP="00630C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5BBCF4D" w14:paraId="432E31F1" w14:textId="77777777" w:rsidTr="15BBCF4D">
      <w:trPr>
        <w:trHeight w:val="300"/>
      </w:trPr>
      <w:tc>
        <w:tcPr>
          <w:tcW w:w="3020" w:type="dxa"/>
        </w:tcPr>
        <w:p w14:paraId="51C0FCBC" w14:textId="1620F05D" w:rsidR="15BBCF4D" w:rsidRDefault="15BBCF4D" w:rsidP="15BBCF4D">
          <w:pPr>
            <w:pStyle w:val="Header"/>
            <w:ind w:left="-115"/>
          </w:pPr>
        </w:p>
      </w:tc>
      <w:tc>
        <w:tcPr>
          <w:tcW w:w="3020" w:type="dxa"/>
        </w:tcPr>
        <w:p w14:paraId="199ED88D" w14:textId="3989C201" w:rsidR="15BBCF4D" w:rsidRDefault="15BBCF4D" w:rsidP="15BBCF4D">
          <w:pPr>
            <w:pStyle w:val="Header"/>
            <w:jc w:val="center"/>
          </w:pPr>
        </w:p>
      </w:tc>
      <w:tc>
        <w:tcPr>
          <w:tcW w:w="3020" w:type="dxa"/>
        </w:tcPr>
        <w:p w14:paraId="1CA963E7" w14:textId="3229436F" w:rsidR="15BBCF4D" w:rsidRDefault="15BBCF4D" w:rsidP="15BBCF4D">
          <w:pPr>
            <w:pStyle w:val="Header"/>
            <w:ind w:right="-115"/>
            <w:jc w:val="right"/>
          </w:pPr>
        </w:p>
      </w:tc>
    </w:tr>
  </w:tbl>
  <w:p w14:paraId="386D5158" w14:textId="57AFDB08" w:rsidR="001527E6" w:rsidRDefault="00152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9AD93" w14:textId="77777777" w:rsidR="00705470" w:rsidRDefault="00705470" w:rsidP="00630C44">
      <w:pPr>
        <w:spacing w:line="240" w:lineRule="auto"/>
      </w:pPr>
      <w:r>
        <w:separator/>
      </w:r>
    </w:p>
  </w:footnote>
  <w:footnote w:type="continuationSeparator" w:id="0">
    <w:p w14:paraId="6502FBD8" w14:textId="77777777" w:rsidR="00705470" w:rsidRDefault="00705470" w:rsidP="00630C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799E" w14:textId="77777777" w:rsidR="00630C44" w:rsidRPr="00AF4BB8" w:rsidRDefault="00630C44">
    <w:pPr>
      <w:pStyle w:val="Header"/>
      <w:rPr>
        <w:b/>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C5E29"/>
    <w:multiLevelType w:val="hybridMultilevel"/>
    <w:tmpl w:val="69BCD7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4034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ersion" w:val="0"/>
  </w:docVars>
  <w:rsids>
    <w:rsidRoot w:val="00630C44"/>
    <w:rsid w:val="000064AA"/>
    <w:rsid w:val="00015E0B"/>
    <w:rsid w:val="0002306E"/>
    <w:rsid w:val="00024EF2"/>
    <w:rsid w:val="000313BA"/>
    <w:rsid w:val="00034B38"/>
    <w:rsid w:val="00044A2C"/>
    <w:rsid w:val="00050265"/>
    <w:rsid w:val="000615F1"/>
    <w:rsid w:val="00061652"/>
    <w:rsid w:val="00082033"/>
    <w:rsid w:val="0008726F"/>
    <w:rsid w:val="0009556E"/>
    <w:rsid w:val="000976E2"/>
    <w:rsid w:val="000A03A8"/>
    <w:rsid w:val="000A2640"/>
    <w:rsid w:val="000C41B3"/>
    <w:rsid w:val="000E0B9A"/>
    <w:rsid w:val="000F2DCF"/>
    <w:rsid w:val="000F523E"/>
    <w:rsid w:val="00103EBC"/>
    <w:rsid w:val="00116C1C"/>
    <w:rsid w:val="001457AD"/>
    <w:rsid w:val="00151495"/>
    <w:rsid w:val="001527E6"/>
    <w:rsid w:val="00165AC7"/>
    <w:rsid w:val="001721C6"/>
    <w:rsid w:val="001741E3"/>
    <w:rsid w:val="001813C2"/>
    <w:rsid w:val="00190F41"/>
    <w:rsid w:val="001C16FF"/>
    <w:rsid w:val="001D2848"/>
    <w:rsid w:val="001D6C38"/>
    <w:rsid w:val="001E0229"/>
    <w:rsid w:val="00202073"/>
    <w:rsid w:val="002268F2"/>
    <w:rsid w:val="00226A6A"/>
    <w:rsid w:val="00227C2A"/>
    <w:rsid w:val="00240D36"/>
    <w:rsid w:val="002470C0"/>
    <w:rsid w:val="00263E03"/>
    <w:rsid w:val="002703E5"/>
    <w:rsid w:val="0027476D"/>
    <w:rsid w:val="002809DD"/>
    <w:rsid w:val="002A1812"/>
    <w:rsid w:val="002B4490"/>
    <w:rsid w:val="002B4F64"/>
    <w:rsid w:val="002D0AE8"/>
    <w:rsid w:val="002D7273"/>
    <w:rsid w:val="002F2231"/>
    <w:rsid w:val="002F45FB"/>
    <w:rsid w:val="0031009B"/>
    <w:rsid w:val="003118F0"/>
    <w:rsid w:val="00313969"/>
    <w:rsid w:val="00314DDB"/>
    <w:rsid w:val="00315C69"/>
    <w:rsid w:val="003164B8"/>
    <w:rsid w:val="00322212"/>
    <w:rsid w:val="0032675A"/>
    <w:rsid w:val="0033183F"/>
    <w:rsid w:val="0034498A"/>
    <w:rsid w:val="0036632C"/>
    <w:rsid w:val="003715AD"/>
    <w:rsid w:val="00376FD2"/>
    <w:rsid w:val="003A1B4A"/>
    <w:rsid w:val="003B4F49"/>
    <w:rsid w:val="003B652D"/>
    <w:rsid w:val="003B7975"/>
    <w:rsid w:val="003D4887"/>
    <w:rsid w:val="003F24A6"/>
    <w:rsid w:val="003F6D1F"/>
    <w:rsid w:val="003F7ADC"/>
    <w:rsid w:val="00440391"/>
    <w:rsid w:val="00443B33"/>
    <w:rsid w:val="004537A9"/>
    <w:rsid w:val="00453E28"/>
    <w:rsid w:val="004605B3"/>
    <w:rsid w:val="00482BD0"/>
    <w:rsid w:val="00483B1D"/>
    <w:rsid w:val="004867AA"/>
    <w:rsid w:val="00487B03"/>
    <w:rsid w:val="004907F0"/>
    <w:rsid w:val="004A2E9E"/>
    <w:rsid w:val="004D3B1F"/>
    <w:rsid w:val="004F2E86"/>
    <w:rsid w:val="004F4189"/>
    <w:rsid w:val="00520CA5"/>
    <w:rsid w:val="00527536"/>
    <w:rsid w:val="00530B6F"/>
    <w:rsid w:val="00535032"/>
    <w:rsid w:val="00551B6F"/>
    <w:rsid w:val="005528BA"/>
    <w:rsid w:val="0055308F"/>
    <w:rsid w:val="00555797"/>
    <w:rsid w:val="00561319"/>
    <w:rsid w:val="00590C6A"/>
    <w:rsid w:val="00592298"/>
    <w:rsid w:val="005A497F"/>
    <w:rsid w:val="005F5E95"/>
    <w:rsid w:val="00621885"/>
    <w:rsid w:val="00622D08"/>
    <w:rsid w:val="00627E5F"/>
    <w:rsid w:val="00630C44"/>
    <w:rsid w:val="0064130B"/>
    <w:rsid w:val="00643494"/>
    <w:rsid w:val="00643F1A"/>
    <w:rsid w:val="006516A2"/>
    <w:rsid w:val="00653F03"/>
    <w:rsid w:val="006814F6"/>
    <w:rsid w:val="00686531"/>
    <w:rsid w:val="006A5E8D"/>
    <w:rsid w:val="006D3B3A"/>
    <w:rsid w:val="006D7B60"/>
    <w:rsid w:val="006E11C7"/>
    <w:rsid w:val="006F649E"/>
    <w:rsid w:val="006F766C"/>
    <w:rsid w:val="00705470"/>
    <w:rsid w:val="00721DDA"/>
    <w:rsid w:val="00731A23"/>
    <w:rsid w:val="00734132"/>
    <w:rsid w:val="00736CB8"/>
    <w:rsid w:val="00745CBB"/>
    <w:rsid w:val="00746768"/>
    <w:rsid w:val="0075408B"/>
    <w:rsid w:val="007819EE"/>
    <w:rsid w:val="00783F4A"/>
    <w:rsid w:val="00784EF5"/>
    <w:rsid w:val="007972C9"/>
    <w:rsid w:val="007B0449"/>
    <w:rsid w:val="007B329E"/>
    <w:rsid w:val="007C40B1"/>
    <w:rsid w:val="007C7CC1"/>
    <w:rsid w:val="007D2012"/>
    <w:rsid w:val="007E14CC"/>
    <w:rsid w:val="007E37D0"/>
    <w:rsid w:val="00810296"/>
    <w:rsid w:val="00811A63"/>
    <w:rsid w:val="00813EC0"/>
    <w:rsid w:val="00822351"/>
    <w:rsid w:val="00827B53"/>
    <w:rsid w:val="008457B6"/>
    <w:rsid w:val="008522C6"/>
    <w:rsid w:val="00857AFA"/>
    <w:rsid w:val="00857DF7"/>
    <w:rsid w:val="00866273"/>
    <w:rsid w:val="0086699D"/>
    <w:rsid w:val="008731CA"/>
    <w:rsid w:val="008734CE"/>
    <w:rsid w:val="00874CDC"/>
    <w:rsid w:val="00884C08"/>
    <w:rsid w:val="008B6FD5"/>
    <w:rsid w:val="008E2868"/>
    <w:rsid w:val="00902F36"/>
    <w:rsid w:val="00904746"/>
    <w:rsid w:val="00906B29"/>
    <w:rsid w:val="009113A1"/>
    <w:rsid w:val="00914639"/>
    <w:rsid w:val="009248C7"/>
    <w:rsid w:val="00927DD8"/>
    <w:rsid w:val="00946F1F"/>
    <w:rsid w:val="00947D98"/>
    <w:rsid w:val="00960851"/>
    <w:rsid w:val="00960BFD"/>
    <w:rsid w:val="009611B2"/>
    <w:rsid w:val="00964932"/>
    <w:rsid w:val="00967F73"/>
    <w:rsid w:val="0097653D"/>
    <w:rsid w:val="00991975"/>
    <w:rsid w:val="009A09E8"/>
    <w:rsid w:val="009B147D"/>
    <w:rsid w:val="009B57E7"/>
    <w:rsid w:val="009E1A5A"/>
    <w:rsid w:val="009F0E7D"/>
    <w:rsid w:val="009F4B61"/>
    <w:rsid w:val="009F646C"/>
    <w:rsid w:val="00A11A01"/>
    <w:rsid w:val="00A24150"/>
    <w:rsid w:val="00A25A6F"/>
    <w:rsid w:val="00A34842"/>
    <w:rsid w:val="00A53CAB"/>
    <w:rsid w:val="00A63857"/>
    <w:rsid w:val="00A6513B"/>
    <w:rsid w:val="00A75BDF"/>
    <w:rsid w:val="00A77CF7"/>
    <w:rsid w:val="00A97E9B"/>
    <w:rsid w:val="00AA3901"/>
    <w:rsid w:val="00AB2A87"/>
    <w:rsid w:val="00AE6E74"/>
    <w:rsid w:val="00AF4BB8"/>
    <w:rsid w:val="00B07109"/>
    <w:rsid w:val="00B1285C"/>
    <w:rsid w:val="00B21AF0"/>
    <w:rsid w:val="00B24785"/>
    <w:rsid w:val="00B24F1F"/>
    <w:rsid w:val="00B50C93"/>
    <w:rsid w:val="00B56230"/>
    <w:rsid w:val="00BA0285"/>
    <w:rsid w:val="00BA2ED1"/>
    <w:rsid w:val="00BA3EB1"/>
    <w:rsid w:val="00BF7E76"/>
    <w:rsid w:val="00C00857"/>
    <w:rsid w:val="00C04B57"/>
    <w:rsid w:val="00C052FF"/>
    <w:rsid w:val="00C3063D"/>
    <w:rsid w:val="00C353EC"/>
    <w:rsid w:val="00C62EE3"/>
    <w:rsid w:val="00C64885"/>
    <w:rsid w:val="00C64F75"/>
    <w:rsid w:val="00C72E9D"/>
    <w:rsid w:val="00C73294"/>
    <w:rsid w:val="00C74999"/>
    <w:rsid w:val="00C90BDD"/>
    <w:rsid w:val="00C939F1"/>
    <w:rsid w:val="00C97EF6"/>
    <w:rsid w:val="00CA21E9"/>
    <w:rsid w:val="00CA5A42"/>
    <w:rsid w:val="00CA5F67"/>
    <w:rsid w:val="00CC412F"/>
    <w:rsid w:val="00CD0335"/>
    <w:rsid w:val="00CD4AAE"/>
    <w:rsid w:val="00CD4DFE"/>
    <w:rsid w:val="00CE0C8F"/>
    <w:rsid w:val="00CE7584"/>
    <w:rsid w:val="00CF66DF"/>
    <w:rsid w:val="00CF7E16"/>
    <w:rsid w:val="00D05AC7"/>
    <w:rsid w:val="00D05C85"/>
    <w:rsid w:val="00D124DC"/>
    <w:rsid w:val="00D202B0"/>
    <w:rsid w:val="00D22F05"/>
    <w:rsid w:val="00D23256"/>
    <w:rsid w:val="00D278DC"/>
    <w:rsid w:val="00D46342"/>
    <w:rsid w:val="00D72DC5"/>
    <w:rsid w:val="00D82950"/>
    <w:rsid w:val="00D8727F"/>
    <w:rsid w:val="00D923D4"/>
    <w:rsid w:val="00D94541"/>
    <w:rsid w:val="00DA5BD2"/>
    <w:rsid w:val="00DA6B90"/>
    <w:rsid w:val="00DB29DA"/>
    <w:rsid w:val="00DB315B"/>
    <w:rsid w:val="00DB570C"/>
    <w:rsid w:val="00DC369F"/>
    <w:rsid w:val="00DC4ED7"/>
    <w:rsid w:val="00DD063F"/>
    <w:rsid w:val="00DD7B52"/>
    <w:rsid w:val="00DE53A8"/>
    <w:rsid w:val="00DE57E0"/>
    <w:rsid w:val="00DF0825"/>
    <w:rsid w:val="00DF2CDD"/>
    <w:rsid w:val="00E06E27"/>
    <w:rsid w:val="00E07A82"/>
    <w:rsid w:val="00E368AB"/>
    <w:rsid w:val="00E56559"/>
    <w:rsid w:val="00E667FA"/>
    <w:rsid w:val="00E67448"/>
    <w:rsid w:val="00E67532"/>
    <w:rsid w:val="00E76F57"/>
    <w:rsid w:val="00E961EB"/>
    <w:rsid w:val="00EA3E4A"/>
    <w:rsid w:val="00EA529B"/>
    <w:rsid w:val="00EB463F"/>
    <w:rsid w:val="00EC2CDF"/>
    <w:rsid w:val="00ED65C2"/>
    <w:rsid w:val="00EF587B"/>
    <w:rsid w:val="00F210D2"/>
    <w:rsid w:val="00F244E9"/>
    <w:rsid w:val="00F30033"/>
    <w:rsid w:val="00F40E9B"/>
    <w:rsid w:val="00F4139C"/>
    <w:rsid w:val="00F52042"/>
    <w:rsid w:val="00F62D2D"/>
    <w:rsid w:val="00F635CE"/>
    <w:rsid w:val="00F663F3"/>
    <w:rsid w:val="00F66E64"/>
    <w:rsid w:val="00F67B03"/>
    <w:rsid w:val="00F779BD"/>
    <w:rsid w:val="00F809F1"/>
    <w:rsid w:val="00F91402"/>
    <w:rsid w:val="00F918C8"/>
    <w:rsid w:val="00F91D34"/>
    <w:rsid w:val="00F96CF7"/>
    <w:rsid w:val="00FA5BB8"/>
    <w:rsid w:val="00FB74A7"/>
    <w:rsid w:val="00FC4280"/>
    <w:rsid w:val="00FF064B"/>
    <w:rsid w:val="00FF2F9A"/>
    <w:rsid w:val="00FF4F91"/>
    <w:rsid w:val="018564F2"/>
    <w:rsid w:val="1022B412"/>
    <w:rsid w:val="15714D0C"/>
    <w:rsid w:val="15BBCF4D"/>
    <w:rsid w:val="1930BD8F"/>
    <w:rsid w:val="1B7F2F1C"/>
    <w:rsid w:val="24D465B6"/>
    <w:rsid w:val="26993236"/>
    <w:rsid w:val="27AE2D12"/>
    <w:rsid w:val="3D0F8F61"/>
    <w:rsid w:val="3FBD9F94"/>
    <w:rsid w:val="40309481"/>
    <w:rsid w:val="44946263"/>
    <w:rsid w:val="47FB16A0"/>
    <w:rsid w:val="4A490713"/>
    <w:rsid w:val="4D50EDB8"/>
    <w:rsid w:val="5097C4FC"/>
    <w:rsid w:val="50E126EB"/>
    <w:rsid w:val="51682022"/>
    <w:rsid w:val="5308F57B"/>
    <w:rsid w:val="5F2CD7EE"/>
    <w:rsid w:val="63529E5F"/>
    <w:rsid w:val="6721A2DA"/>
    <w:rsid w:val="68DCE637"/>
    <w:rsid w:val="6A69B852"/>
    <w:rsid w:val="6CEC3C84"/>
    <w:rsid w:val="6FFBFCA1"/>
    <w:rsid w:val="703ADCF5"/>
    <w:rsid w:val="713F39C2"/>
    <w:rsid w:val="7464D3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CF6"/>
  <w15:chartTrackingRefBased/>
  <w15:docId w15:val="{9BCD0FAC-571C-45FC-8E1B-916460482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B90"/>
    <w:pPr>
      <w:spacing w:after="0" w:line="240" w:lineRule="atLeast"/>
    </w:pPr>
    <w:rPr>
      <w:rFonts w:ascii="Arial" w:hAnsi="Arial" w:cs="Times New Roman"/>
      <w:sz w:val="20"/>
      <w:szCs w:val="20"/>
      <w:lang w:eastAsia="de-DE"/>
    </w:rPr>
  </w:style>
  <w:style w:type="paragraph" w:styleId="Heading1">
    <w:name w:val="heading 1"/>
    <w:basedOn w:val="Normal"/>
    <w:next w:val="Heading2"/>
    <w:link w:val="Heading1Char"/>
    <w:qFormat/>
    <w:rsid w:val="002268F2"/>
    <w:pPr>
      <w:keepNext/>
      <w:spacing w:before="240"/>
      <w:ind w:hanging="993"/>
      <w:outlineLvl w:val="0"/>
    </w:pPr>
    <w:rPr>
      <w:kern w:val="28"/>
      <w:sz w:val="28"/>
    </w:rPr>
  </w:style>
  <w:style w:type="paragraph" w:styleId="Heading2">
    <w:name w:val="heading 2"/>
    <w:basedOn w:val="Heading1"/>
    <w:next w:val="Normal"/>
    <w:link w:val="Heading2Char"/>
    <w:qFormat/>
    <w:rsid w:val="002268F2"/>
    <w:pPr>
      <w:outlineLvl w:val="1"/>
    </w:pPr>
  </w:style>
  <w:style w:type="paragraph" w:styleId="Heading3">
    <w:name w:val="heading 3"/>
    <w:basedOn w:val="Heading2"/>
    <w:next w:val="Normal"/>
    <w:link w:val="Heading3Char"/>
    <w:qFormat/>
    <w:rsid w:val="002268F2"/>
    <w:pPr>
      <w:keepNext w:val="0"/>
      <w:spacing w:before="120" w:after="60"/>
      <w:ind w:hanging="992"/>
      <w:outlineLvl w:val="2"/>
    </w:pPr>
    <w:rPr>
      <w:sz w:val="24"/>
    </w:rPr>
  </w:style>
  <w:style w:type="paragraph" w:styleId="Heading4">
    <w:name w:val="heading 4"/>
    <w:basedOn w:val="Heading3"/>
    <w:next w:val="Normal"/>
    <w:link w:val="Heading4Char"/>
    <w:qFormat/>
    <w:rsid w:val="002268F2"/>
    <w:pPr>
      <w:outlineLvl w:val="3"/>
    </w:pPr>
  </w:style>
  <w:style w:type="paragraph" w:styleId="Heading5">
    <w:name w:val="heading 5"/>
    <w:basedOn w:val="Normal"/>
    <w:next w:val="Normal"/>
    <w:link w:val="Heading5Char"/>
    <w:qFormat/>
    <w:rsid w:val="002268F2"/>
    <w:pPr>
      <w:spacing w:before="240" w:after="60"/>
      <w:outlineLvl w:val="4"/>
    </w:pPr>
  </w:style>
  <w:style w:type="paragraph" w:styleId="Heading6">
    <w:name w:val="heading 6"/>
    <w:basedOn w:val="Normal"/>
    <w:next w:val="Normal"/>
    <w:link w:val="Heading6Char"/>
    <w:qFormat/>
    <w:rsid w:val="002268F2"/>
    <w:pPr>
      <w:spacing w:before="240" w:after="60"/>
      <w:ind w:left="4248" w:hanging="708"/>
      <w:outlineLvl w:val="5"/>
    </w:pPr>
    <w:rPr>
      <w:i/>
    </w:rPr>
  </w:style>
  <w:style w:type="paragraph" w:styleId="Heading7">
    <w:name w:val="heading 7"/>
    <w:basedOn w:val="Normal"/>
    <w:next w:val="Normal"/>
    <w:link w:val="Heading7Char"/>
    <w:qFormat/>
    <w:rsid w:val="002268F2"/>
    <w:pPr>
      <w:spacing w:before="240" w:after="60"/>
      <w:outlineLvl w:val="6"/>
    </w:pPr>
  </w:style>
  <w:style w:type="paragraph" w:styleId="Heading8">
    <w:name w:val="heading 8"/>
    <w:basedOn w:val="Normal"/>
    <w:next w:val="Normal"/>
    <w:link w:val="Heading8Char"/>
    <w:qFormat/>
    <w:rsid w:val="002268F2"/>
    <w:pPr>
      <w:spacing w:before="240" w:after="60"/>
      <w:outlineLvl w:val="7"/>
    </w:pPr>
    <w:rPr>
      <w:i/>
    </w:rPr>
  </w:style>
  <w:style w:type="paragraph" w:styleId="Heading9">
    <w:name w:val="heading 9"/>
    <w:basedOn w:val="Normal"/>
    <w:next w:val="Normal"/>
    <w:link w:val="Heading9Char"/>
    <w:qFormat/>
    <w:rsid w:val="002268F2"/>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reff">
    <w:name w:val="Betreff"/>
    <w:next w:val="Normal"/>
    <w:rsid w:val="002268F2"/>
    <w:pPr>
      <w:spacing w:before="160" w:after="0" w:line="260" w:lineRule="exact"/>
    </w:pPr>
    <w:rPr>
      <w:rFonts w:ascii="Arial" w:hAnsi="Arial" w:cs="Times New Roman"/>
      <w:b/>
      <w:szCs w:val="20"/>
      <w:lang w:eastAsia="de-DE"/>
    </w:rPr>
  </w:style>
  <w:style w:type="paragraph" w:customStyle="1" w:styleId="BriefAnstalt">
    <w:name w:val="Brief_Anstalt"/>
    <w:basedOn w:val="Normal"/>
    <w:rsid w:val="002268F2"/>
    <w:pPr>
      <w:spacing w:after="1180"/>
    </w:pPr>
    <w:rPr>
      <w:b/>
      <w:sz w:val="24"/>
    </w:rPr>
  </w:style>
  <w:style w:type="paragraph" w:customStyle="1" w:styleId="Fuzeile-Titel">
    <w:name w:val="Fußzeile-Titel"/>
    <w:basedOn w:val="Normal"/>
    <w:rsid w:val="002268F2"/>
    <w:rPr>
      <w:sz w:val="12"/>
    </w:rPr>
  </w:style>
  <w:style w:type="paragraph" w:customStyle="1" w:styleId="BriefFuzeile">
    <w:name w:val="Brief_Fußzeile"/>
    <w:basedOn w:val="Fuzeile-Titel"/>
    <w:rsid w:val="002268F2"/>
    <w:pPr>
      <w:spacing w:line="240" w:lineRule="auto"/>
    </w:pPr>
    <w:rPr>
      <w:sz w:val="14"/>
    </w:rPr>
  </w:style>
  <w:style w:type="paragraph" w:customStyle="1" w:styleId="Brief-Absender">
    <w:name w:val="Brief-Absender"/>
    <w:rsid w:val="002268F2"/>
    <w:pPr>
      <w:tabs>
        <w:tab w:val="right" w:pos="9498"/>
      </w:tabs>
      <w:spacing w:after="0" w:line="120" w:lineRule="exact"/>
    </w:pPr>
    <w:rPr>
      <w:rFonts w:ascii="Arial" w:hAnsi="Arial" w:cs="Times New Roman"/>
      <w:sz w:val="12"/>
      <w:szCs w:val="20"/>
      <w:lang w:eastAsia="de-DE"/>
    </w:rPr>
  </w:style>
  <w:style w:type="paragraph" w:customStyle="1" w:styleId="Brief-DIBt">
    <w:name w:val="Brief-DIBt"/>
    <w:rsid w:val="002268F2"/>
    <w:pPr>
      <w:tabs>
        <w:tab w:val="right" w:pos="9498"/>
      </w:tabs>
      <w:spacing w:after="0" w:line="240" w:lineRule="auto"/>
      <w:ind w:right="-352"/>
    </w:pPr>
    <w:rPr>
      <w:rFonts w:ascii="Arial" w:hAnsi="Arial" w:cs="Times New Roman"/>
      <w:b/>
      <w:spacing w:val="6"/>
      <w:sz w:val="36"/>
      <w:szCs w:val="20"/>
      <w:lang w:eastAsia="de-DE"/>
    </w:rPr>
  </w:style>
  <w:style w:type="paragraph" w:customStyle="1" w:styleId="Brief-Spalterechts">
    <w:name w:val="Brief-Spalterechts"/>
    <w:basedOn w:val="Normal"/>
    <w:rsid w:val="002268F2"/>
    <w:pPr>
      <w:tabs>
        <w:tab w:val="left" w:pos="572"/>
        <w:tab w:val="left" w:pos="3260"/>
        <w:tab w:val="left" w:pos="6379"/>
        <w:tab w:val="left" w:pos="7655"/>
      </w:tabs>
      <w:ind w:left="-68"/>
    </w:pPr>
    <w:rPr>
      <w:sz w:val="16"/>
    </w:rPr>
  </w:style>
  <w:style w:type="paragraph" w:customStyle="1" w:styleId="Brieftext">
    <w:name w:val="Brieftext"/>
    <w:rsid w:val="002268F2"/>
    <w:pPr>
      <w:spacing w:after="0" w:line="260" w:lineRule="exact"/>
      <w:jc w:val="both"/>
    </w:pPr>
    <w:rPr>
      <w:rFonts w:ascii="Arial" w:hAnsi="Arial" w:cs="Times New Roman"/>
      <w:szCs w:val="20"/>
      <w:lang w:eastAsia="de-DE"/>
    </w:rPr>
  </w:style>
  <w:style w:type="character" w:customStyle="1" w:styleId="Heading5Char">
    <w:name w:val="Heading 5 Char"/>
    <w:basedOn w:val="DefaultParagraphFont"/>
    <w:link w:val="Heading5"/>
    <w:rsid w:val="002268F2"/>
    <w:rPr>
      <w:rFonts w:ascii="Arial" w:eastAsia="Times New Roman" w:hAnsi="Arial" w:cs="Times New Roman"/>
      <w:szCs w:val="20"/>
      <w:lang w:eastAsia="de-DE"/>
    </w:rPr>
  </w:style>
  <w:style w:type="paragraph" w:customStyle="1" w:styleId="Ebene5">
    <w:name w:val="Ebene 5"/>
    <w:basedOn w:val="Heading5"/>
    <w:rsid w:val="002268F2"/>
    <w:pPr>
      <w:ind w:left="1418" w:hanging="425"/>
      <w:jc w:val="both"/>
      <w:outlineLvl w:val="9"/>
    </w:pPr>
    <w:rPr>
      <w:sz w:val="24"/>
    </w:rPr>
  </w:style>
  <w:style w:type="paragraph" w:customStyle="1" w:styleId="Ebene6">
    <w:name w:val="Ebene 6"/>
    <w:basedOn w:val="Ebene5"/>
    <w:rsid w:val="002268F2"/>
    <w:pPr>
      <w:spacing w:line="288" w:lineRule="exact"/>
      <w:ind w:left="1701"/>
    </w:pPr>
  </w:style>
  <w:style w:type="paragraph" w:styleId="EndnoteText">
    <w:name w:val="endnote text"/>
    <w:basedOn w:val="Normal"/>
    <w:link w:val="EndnoteTextChar"/>
    <w:semiHidden/>
    <w:rsid w:val="002268F2"/>
    <w:pPr>
      <w:jc w:val="both"/>
    </w:pPr>
    <w:rPr>
      <w:sz w:val="18"/>
    </w:rPr>
  </w:style>
  <w:style w:type="character" w:customStyle="1" w:styleId="EndnoteTextChar">
    <w:name w:val="Endnote Text Char"/>
    <w:basedOn w:val="DefaultParagraphFont"/>
    <w:link w:val="EndnoteText"/>
    <w:semiHidden/>
    <w:rsid w:val="002268F2"/>
    <w:rPr>
      <w:rFonts w:ascii="Arial" w:eastAsia="Times New Roman" w:hAnsi="Arial" w:cs="Times New Roman"/>
      <w:sz w:val="18"/>
      <w:szCs w:val="20"/>
      <w:lang w:eastAsia="de-DE"/>
    </w:rPr>
  </w:style>
  <w:style w:type="character" w:styleId="EndnoteReference">
    <w:name w:val="endnote reference"/>
    <w:basedOn w:val="DefaultParagraphFont"/>
    <w:semiHidden/>
    <w:rsid w:val="002268F2"/>
    <w:rPr>
      <w:rFonts w:ascii="Arial" w:hAnsi="Arial"/>
      <w:noProof/>
      <w:color w:val="auto"/>
      <w:position w:val="6"/>
      <w:sz w:val="16"/>
      <w:u w:val="none"/>
      <w:vertAlign w:val="baseline"/>
    </w:rPr>
  </w:style>
  <w:style w:type="paragraph" w:styleId="FootnoteText">
    <w:name w:val="footnote text"/>
    <w:basedOn w:val="Normal"/>
    <w:link w:val="FootnoteTextChar"/>
    <w:semiHidden/>
    <w:rsid w:val="002268F2"/>
    <w:rPr>
      <w:sz w:val="18"/>
    </w:rPr>
  </w:style>
  <w:style w:type="character" w:customStyle="1" w:styleId="FootnoteTextChar">
    <w:name w:val="Footnote Text Char"/>
    <w:basedOn w:val="DefaultParagraphFont"/>
    <w:link w:val="FootnoteText"/>
    <w:semiHidden/>
    <w:rsid w:val="002268F2"/>
    <w:rPr>
      <w:rFonts w:ascii="Arial" w:eastAsia="Times New Roman" w:hAnsi="Arial" w:cs="Times New Roman"/>
      <w:sz w:val="18"/>
      <w:szCs w:val="20"/>
      <w:lang w:eastAsia="de-DE"/>
    </w:rPr>
  </w:style>
  <w:style w:type="paragraph" w:customStyle="1" w:styleId="Funotentext1">
    <w:name w:val="Fußnotentext1"/>
    <w:basedOn w:val="Normal"/>
    <w:rsid w:val="002268F2"/>
    <w:pPr>
      <w:ind w:left="851" w:hanging="851"/>
      <w:jc w:val="both"/>
    </w:pPr>
    <w:rPr>
      <w:sz w:val="18"/>
    </w:rPr>
  </w:style>
  <w:style w:type="paragraph" w:customStyle="1" w:styleId="Funotentext2">
    <w:name w:val="Fußnotentext2"/>
    <w:basedOn w:val="Normal"/>
    <w:rsid w:val="002268F2"/>
    <w:pPr>
      <w:tabs>
        <w:tab w:val="left" w:pos="567"/>
        <w:tab w:val="left" w:pos="851"/>
        <w:tab w:val="left" w:pos="1134"/>
        <w:tab w:val="left" w:pos="1701"/>
        <w:tab w:val="left" w:pos="2835"/>
      </w:tabs>
      <w:ind w:left="851"/>
      <w:jc w:val="both"/>
    </w:pPr>
    <w:rPr>
      <w:sz w:val="18"/>
    </w:rPr>
  </w:style>
  <w:style w:type="character" w:styleId="FootnoteReference">
    <w:name w:val="footnote reference"/>
    <w:basedOn w:val="DefaultParagraphFont"/>
    <w:semiHidden/>
    <w:rsid w:val="002268F2"/>
    <w:rPr>
      <w:rFonts w:ascii="Arial" w:hAnsi="Arial"/>
      <w:noProof w:val="0"/>
      <w:color w:val="auto"/>
      <w:position w:val="5"/>
      <w:sz w:val="14"/>
      <w:u w:val="none"/>
      <w:vertAlign w:val="baseline"/>
      <w:lang w:val="de-DE"/>
    </w:rPr>
  </w:style>
  <w:style w:type="paragraph" w:styleId="Footer">
    <w:name w:val="footer"/>
    <w:basedOn w:val="Normal"/>
    <w:link w:val="FooterChar"/>
    <w:rsid w:val="002268F2"/>
    <w:pPr>
      <w:tabs>
        <w:tab w:val="center" w:pos="4536"/>
        <w:tab w:val="right" w:pos="9072"/>
      </w:tabs>
    </w:pPr>
  </w:style>
  <w:style w:type="character" w:customStyle="1" w:styleId="FooterChar">
    <w:name w:val="Footer Char"/>
    <w:basedOn w:val="DefaultParagraphFont"/>
    <w:link w:val="Footer"/>
    <w:rsid w:val="002268F2"/>
    <w:rPr>
      <w:rFonts w:ascii="Arial" w:eastAsia="Times New Roman" w:hAnsi="Arial" w:cs="Times New Roman"/>
      <w:szCs w:val="20"/>
      <w:lang w:eastAsia="de-DE"/>
    </w:rPr>
  </w:style>
  <w:style w:type="paragraph" w:customStyle="1" w:styleId="Geschaeftszeichenzeile2">
    <w:name w:val="Geschaeftszeichenzeile2"/>
    <w:basedOn w:val="Normal"/>
    <w:rsid w:val="002268F2"/>
  </w:style>
  <w:style w:type="paragraph" w:customStyle="1" w:styleId="Geschftszeichenzeile">
    <w:name w:val="Geschäftszeichenzeile"/>
    <w:rsid w:val="002268F2"/>
    <w:pPr>
      <w:tabs>
        <w:tab w:val="left" w:pos="3260"/>
        <w:tab w:val="left" w:pos="5812"/>
        <w:tab w:val="left" w:pos="7655"/>
      </w:tabs>
      <w:spacing w:after="0" w:line="240" w:lineRule="auto"/>
    </w:pPr>
    <w:rPr>
      <w:rFonts w:ascii="Arial" w:hAnsi="Arial" w:cs="Times New Roman"/>
      <w:sz w:val="14"/>
      <w:szCs w:val="20"/>
      <w:lang w:eastAsia="de-DE"/>
    </w:rPr>
  </w:style>
  <w:style w:type="character" w:styleId="Hyperlink">
    <w:name w:val="Hyperlink"/>
    <w:basedOn w:val="DefaultParagraphFont"/>
    <w:rsid w:val="002268F2"/>
    <w:rPr>
      <w:color w:val="0000FF"/>
      <w:u w:val="single"/>
    </w:rPr>
  </w:style>
  <w:style w:type="paragraph" w:styleId="Header">
    <w:name w:val="header"/>
    <w:basedOn w:val="Normal"/>
    <w:link w:val="HeaderChar"/>
    <w:rsid w:val="002268F2"/>
    <w:pPr>
      <w:tabs>
        <w:tab w:val="center" w:pos="4536"/>
        <w:tab w:val="right" w:pos="9072"/>
      </w:tabs>
    </w:pPr>
  </w:style>
  <w:style w:type="character" w:customStyle="1" w:styleId="HeaderChar">
    <w:name w:val="Header Char"/>
    <w:basedOn w:val="DefaultParagraphFont"/>
    <w:link w:val="Header"/>
    <w:rsid w:val="002268F2"/>
    <w:rPr>
      <w:rFonts w:ascii="Arial" w:eastAsia="Times New Roman" w:hAnsi="Arial" w:cs="Times New Roman"/>
      <w:szCs w:val="20"/>
      <w:lang w:eastAsia="de-DE"/>
    </w:rPr>
  </w:style>
  <w:style w:type="paragraph" w:customStyle="1" w:styleId="Logo">
    <w:name w:val="Logo"/>
    <w:basedOn w:val="Normal"/>
    <w:rsid w:val="002268F2"/>
    <w:pPr>
      <w:framePr w:w="1587" w:h="1005" w:hSpace="141" w:wrap="around" w:vAnchor="page" w:hAnchor="page" w:x="9360" w:y="577"/>
      <w:tabs>
        <w:tab w:val="left" w:pos="397"/>
      </w:tabs>
    </w:pPr>
    <w:rPr>
      <w:sz w:val="12"/>
    </w:rPr>
  </w:style>
  <w:style w:type="paragraph" w:styleId="MacroText">
    <w:name w:val="macro"/>
    <w:link w:val="MacroTextChar"/>
    <w:semiHidden/>
    <w:rsid w:val="002268F2"/>
    <w:pPr>
      <w:tabs>
        <w:tab w:val="left" w:pos="480"/>
        <w:tab w:val="left" w:pos="960"/>
        <w:tab w:val="left" w:pos="1440"/>
        <w:tab w:val="left" w:pos="1920"/>
        <w:tab w:val="left" w:pos="2400"/>
        <w:tab w:val="left" w:pos="2880"/>
        <w:tab w:val="left" w:pos="3360"/>
        <w:tab w:val="left" w:pos="3840"/>
        <w:tab w:val="left" w:pos="4320"/>
      </w:tabs>
      <w:spacing w:after="0" w:line="240" w:lineRule="auto"/>
      <w:ind w:left="851" w:hanging="851"/>
      <w:jc w:val="both"/>
    </w:pPr>
    <w:rPr>
      <w:rFonts w:ascii="Arial" w:hAnsi="Arial" w:cs="Times New Roman"/>
      <w:sz w:val="20"/>
      <w:szCs w:val="20"/>
      <w:lang w:eastAsia="de-DE"/>
    </w:rPr>
  </w:style>
  <w:style w:type="character" w:customStyle="1" w:styleId="MacroTextChar">
    <w:name w:val="Macro Text Char"/>
    <w:basedOn w:val="DefaultParagraphFont"/>
    <w:link w:val="MacroText"/>
    <w:semiHidden/>
    <w:rsid w:val="002268F2"/>
    <w:rPr>
      <w:rFonts w:ascii="Arial" w:eastAsia="Times New Roman" w:hAnsi="Arial" w:cs="Times New Roman"/>
      <w:sz w:val="20"/>
      <w:szCs w:val="20"/>
      <w:lang w:eastAsia="de-DE"/>
    </w:rPr>
  </w:style>
  <w:style w:type="paragraph" w:customStyle="1" w:styleId="Merkblatt">
    <w:name w:val="Merkblatt"/>
    <w:rsid w:val="002268F2"/>
    <w:pPr>
      <w:tabs>
        <w:tab w:val="left" w:pos="284"/>
      </w:tabs>
      <w:spacing w:after="0" w:line="240" w:lineRule="auto"/>
      <w:ind w:right="-284"/>
      <w:jc w:val="both"/>
    </w:pPr>
    <w:rPr>
      <w:rFonts w:ascii="Arial" w:hAnsi="Arial" w:cs="Times New Roman"/>
      <w:sz w:val="18"/>
      <w:szCs w:val="20"/>
      <w:lang w:eastAsia="de-DE"/>
    </w:rPr>
  </w:style>
  <w:style w:type="paragraph" w:customStyle="1" w:styleId="MerkblattDIBt">
    <w:name w:val="Merkblatt/DIBt"/>
    <w:basedOn w:val="Header"/>
    <w:rsid w:val="002268F2"/>
    <w:pPr>
      <w:ind w:right="-284"/>
    </w:pPr>
    <w:rPr>
      <w:b/>
      <w:sz w:val="32"/>
    </w:rPr>
  </w:style>
  <w:style w:type="paragraph" w:customStyle="1" w:styleId="Merkblatthngend">
    <w:name w:val="Merkblatt/hängend"/>
    <w:basedOn w:val="Merkblatt"/>
    <w:rsid w:val="002268F2"/>
    <w:pPr>
      <w:ind w:left="284" w:hanging="284"/>
      <w:jc w:val="left"/>
    </w:pPr>
  </w:style>
  <w:style w:type="paragraph" w:customStyle="1" w:styleId="Merkblattberschriftfett">
    <w:name w:val="Merkblatt/Überschrift/fett"/>
    <w:basedOn w:val="Header"/>
    <w:rsid w:val="002268F2"/>
    <w:pPr>
      <w:ind w:right="-284"/>
      <w:jc w:val="center"/>
    </w:pPr>
    <w:rPr>
      <w:b/>
    </w:rPr>
  </w:style>
  <w:style w:type="character" w:customStyle="1" w:styleId="Merkblattberschriften">
    <w:name w:val="Merkblatt/Überschriften"/>
    <w:basedOn w:val="DefaultParagraphFont"/>
    <w:rsid w:val="002268F2"/>
    <w:rPr>
      <w:rFonts w:ascii="Arial" w:hAnsi="Arial"/>
      <w:b/>
    </w:rPr>
  </w:style>
  <w:style w:type="character" w:customStyle="1" w:styleId="Heading1Char">
    <w:name w:val="Heading 1 Char"/>
    <w:basedOn w:val="DefaultParagraphFont"/>
    <w:link w:val="Heading1"/>
    <w:rsid w:val="002268F2"/>
    <w:rPr>
      <w:rFonts w:ascii="Arial" w:eastAsia="Times New Roman" w:hAnsi="Arial" w:cs="Times New Roman"/>
      <w:kern w:val="28"/>
      <w:sz w:val="28"/>
      <w:szCs w:val="20"/>
      <w:lang w:eastAsia="de-DE"/>
    </w:rPr>
  </w:style>
  <w:style w:type="character" w:customStyle="1" w:styleId="Heading2Char">
    <w:name w:val="Heading 2 Char"/>
    <w:basedOn w:val="DefaultParagraphFont"/>
    <w:link w:val="Heading2"/>
    <w:rsid w:val="002268F2"/>
    <w:rPr>
      <w:rFonts w:ascii="Arial" w:eastAsia="Times New Roman" w:hAnsi="Arial" w:cs="Times New Roman"/>
      <w:kern w:val="28"/>
      <w:sz w:val="28"/>
      <w:szCs w:val="20"/>
      <w:lang w:eastAsia="de-DE"/>
    </w:rPr>
  </w:style>
  <w:style w:type="paragraph" w:customStyle="1" w:styleId="berschrift">
    <w:name w:val="Überschrift"/>
    <w:basedOn w:val="Heading1"/>
    <w:next w:val="Normal"/>
    <w:rsid w:val="002268F2"/>
    <w:pPr>
      <w:spacing w:before="120" w:after="480"/>
      <w:ind w:firstLine="0"/>
      <w:jc w:val="center"/>
      <w:outlineLvl w:val="9"/>
    </w:pPr>
    <w:rPr>
      <w:caps/>
      <w:sz w:val="32"/>
    </w:rPr>
  </w:style>
  <w:style w:type="character" w:customStyle="1" w:styleId="Heading3Char">
    <w:name w:val="Heading 3 Char"/>
    <w:basedOn w:val="DefaultParagraphFont"/>
    <w:link w:val="Heading3"/>
    <w:rsid w:val="002268F2"/>
    <w:rPr>
      <w:rFonts w:ascii="Arial" w:eastAsia="Times New Roman" w:hAnsi="Arial" w:cs="Times New Roman"/>
      <w:kern w:val="28"/>
      <w:sz w:val="24"/>
      <w:szCs w:val="20"/>
      <w:lang w:eastAsia="de-DE"/>
    </w:rPr>
  </w:style>
  <w:style w:type="character" w:customStyle="1" w:styleId="Heading4Char">
    <w:name w:val="Heading 4 Char"/>
    <w:basedOn w:val="DefaultParagraphFont"/>
    <w:link w:val="Heading4"/>
    <w:rsid w:val="002268F2"/>
    <w:rPr>
      <w:rFonts w:ascii="Arial" w:eastAsia="Times New Roman" w:hAnsi="Arial" w:cs="Times New Roman"/>
      <w:kern w:val="28"/>
      <w:sz w:val="24"/>
      <w:szCs w:val="20"/>
      <w:lang w:eastAsia="de-DE"/>
    </w:rPr>
  </w:style>
  <w:style w:type="character" w:customStyle="1" w:styleId="Heading6Char">
    <w:name w:val="Heading 6 Char"/>
    <w:basedOn w:val="DefaultParagraphFont"/>
    <w:link w:val="Heading6"/>
    <w:rsid w:val="002268F2"/>
    <w:rPr>
      <w:rFonts w:ascii="Arial" w:eastAsia="Times New Roman" w:hAnsi="Arial" w:cs="Times New Roman"/>
      <w:i/>
      <w:szCs w:val="20"/>
      <w:lang w:eastAsia="de-DE"/>
    </w:rPr>
  </w:style>
  <w:style w:type="character" w:customStyle="1" w:styleId="Heading7Char">
    <w:name w:val="Heading 7 Char"/>
    <w:basedOn w:val="DefaultParagraphFont"/>
    <w:link w:val="Heading7"/>
    <w:rsid w:val="002268F2"/>
    <w:rPr>
      <w:rFonts w:ascii="Arial" w:eastAsia="Times New Roman" w:hAnsi="Arial" w:cs="Times New Roman"/>
      <w:szCs w:val="20"/>
      <w:lang w:eastAsia="de-DE"/>
    </w:rPr>
  </w:style>
  <w:style w:type="character" w:customStyle="1" w:styleId="Heading8Char">
    <w:name w:val="Heading 8 Char"/>
    <w:basedOn w:val="DefaultParagraphFont"/>
    <w:link w:val="Heading8"/>
    <w:rsid w:val="002268F2"/>
    <w:rPr>
      <w:rFonts w:ascii="Arial" w:eastAsia="Times New Roman" w:hAnsi="Arial" w:cs="Times New Roman"/>
      <w:i/>
      <w:szCs w:val="20"/>
      <w:lang w:eastAsia="de-DE"/>
    </w:rPr>
  </w:style>
  <w:style w:type="character" w:customStyle="1" w:styleId="Heading9Char">
    <w:name w:val="Heading 9 Char"/>
    <w:basedOn w:val="DefaultParagraphFont"/>
    <w:link w:val="Heading9"/>
    <w:rsid w:val="002268F2"/>
    <w:rPr>
      <w:rFonts w:ascii="Arial" w:eastAsia="Times New Roman" w:hAnsi="Arial" w:cs="Times New Roman"/>
      <w:i/>
      <w:sz w:val="18"/>
      <w:szCs w:val="20"/>
      <w:lang w:eastAsia="de-DE"/>
    </w:rPr>
  </w:style>
  <w:style w:type="paragraph" w:styleId="TOC1">
    <w:name w:val="toc 1"/>
    <w:basedOn w:val="Normal"/>
    <w:next w:val="Normal"/>
    <w:autoRedefine/>
    <w:semiHidden/>
    <w:rsid w:val="002268F2"/>
    <w:pPr>
      <w:tabs>
        <w:tab w:val="right" w:pos="9922"/>
      </w:tabs>
      <w:spacing w:after="120"/>
    </w:pPr>
    <w:rPr>
      <w:b/>
      <w:caps/>
    </w:rPr>
  </w:style>
  <w:style w:type="paragraph" w:styleId="TOC2">
    <w:name w:val="toc 2"/>
    <w:basedOn w:val="TOC1"/>
    <w:next w:val="Normal"/>
    <w:autoRedefine/>
    <w:semiHidden/>
    <w:rsid w:val="002268F2"/>
    <w:rPr>
      <w:b w:val="0"/>
      <w:caps w:val="0"/>
    </w:rPr>
  </w:style>
  <w:style w:type="paragraph" w:styleId="TOC3">
    <w:name w:val="toc 3"/>
    <w:basedOn w:val="Normal"/>
    <w:next w:val="Normal"/>
    <w:autoRedefine/>
    <w:semiHidden/>
    <w:rsid w:val="002268F2"/>
    <w:pPr>
      <w:tabs>
        <w:tab w:val="right" w:leader="dot" w:pos="9922"/>
      </w:tabs>
      <w:spacing w:after="120"/>
    </w:pPr>
  </w:style>
  <w:style w:type="character" w:customStyle="1" w:styleId="vfg">
    <w:name w:val="vfg"/>
    <w:basedOn w:val="DefaultParagraphFont"/>
    <w:rsid w:val="002268F2"/>
    <w:rPr>
      <w:b/>
      <w:i/>
      <w:vanish/>
      <w:sz w:val="24"/>
    </w:rPr>
  </w:style>
  <w:style w:type="table" w:styleId="TableGrid">
    <w:name w:val="Table Grid"/>
    <w:basedOn w:val="TableNormal"/>
    <w:uiPriority w:val="59"/>
    <w:rsid w:val="00630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39F1"/>
    <w:pPr>
      <w:ind w:left="720"/>
      <w:contextualSpacing/>
    </w:pPr>
  </w:style>
  <w:style w:type="character" w:styleId="CommentReference">
    <w:name w:val="annotation reference"/>
    <w:basedOn w:val="DefaultParagraphFont"/>
    <w:uiPriority w:val="99"/>
    <w:semiHidden/>
    <w:unhideWhenUsed/>
    <w:rsid w:val="00DB315B"/>
    <w:rPr>
      <w:sz w:val="16"/>
      <w:szCs w:val="16"/>
    </w:rPr>
  </w:style>
  <w:style w:type="paragraph" w:styleId="CommentText">
    <w:name w:val="annotation text"/>
    <w:basedOn w:val="Normal"/>
    <w:link w:val="CommentTextChar"/>
    <w:uiPriority w:val="99"/>
    <w:unhideWhenUsed/>
    <w:rsid w:val="00DB315B"/>
    <w:pPr>
      <w:spacing w:line="240" w:lineRule="auto"/>
    </w:pPr>
  </w:style>
  <w:style w:type="character" w:customStyle="1" w:styleId="CommentTextChar">
    <w:name w:val="Comment Text Char"/>
    <w:basedOn w:val="DefaultParagraphFont"/>
    <w:link w:val="CommentText"/>
    <w:uiPriority w:val="99"/>
    <w:rsid w:val="00DB315B"/>
    <w:rPr>
      <w:rFonts w:ascii="Arial" w:hAnsi="Arial"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DB315B"/>
    <w:rPr>
      <w:b/>
      <w:bCs/>
    </w:rPr>
  </w:style>
  <w:style w:type="character" w:customStyle="1" w:styleId="CommentSubjectChar">
    <w:name w:val="Comment Subject Char"/>
    <w:basedOn w:val="CommentTextChar"/>
    <w:link w:val="CommentSubject"/>
    <w:uiPriority w:val="99"/>
    <w:semiHidden/>
    <w:rsid w:val="00DB315B"/>
    <w:rPr>
      <w:rFonts w:ascii="Arial"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AA39876F1A764BBF0D23FEF2C6BDA8" ma:contentTypeVersion="19" ma:contentTypeDescription="Create a new document." ma:contentTypeScope="" ma:versionID="127473638a0b7beafb749d97c05ce39c">
  <xsd:schema xmlns:xsd="http://www.w3.org/2001/XMLSchema" xmlns:xs="http://www.w3.org/2001/XMLSchema" xmlns:p="http://schemas.microsoft.com/office/2006/metadata/properties" xmlns:ns2="965b8b31-e6ef-49b5-8216-12ae80107ef3" xmlns:ns3="9ca80a8d-ec00-4e5c-bb65-7b577e04c4ac" targetNamespace="http://schemas.microsoft.com/office/2006/metadata/properties" ma:root="true" ma:fieldsID="cea79991d34e05a97d55b0f0c36ff87e" ns2:_="" ns3:_="">
    <xsd:import namespace="965b8b31-e6ef-49b5-8216-12ae80107ef3"/>
    <xsd:import namespace="9ca80a8d-ec00-4e5c-bb65-7b577e04c4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CS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b8b31-e6ef-49b5-8216-12ae80107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f0c811-662b-4f3c-84b8-c8a8f68eaf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CSMS" ma:index="26" nillable="true" ma:displayName="ICSMS" ma:default="No" ma:format="Dropdown" ma:internalName="ICSMS">
      <xsd:simpleType>
        <xsd:restriction base="dms:Choice">
          <xsd:enumeration value="No"/>
          <xsd:enumeration value="Draft"/>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9ca80a8d-ec00-4e5c-bb65-7b577e04c4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054a5c-b92b-4e2b-aae9-c8e9b5e228d2}" ma:internalName="TaxCatchAll" ma:showField="CatchAllData" ma:web="9ca80a8d-ec00-4e5c-bb65-7b577e04c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a80a8d-ec00-4e5c-bb65-7b577e04c4ac" xsi:nil="true"/>
    <lcf76f155ced4ddcb4097134ff3c332f xmlns="965b8b31-e6ef-49b5-8216-12ae80107ef3">
      <Terms xmlns="http://schemas.microsoft.com/office/infopath/2007/PartnerControls"/>
    </lcf76f155ced4ddcb4097134ff3c332f>
    <ICSMS xmlns="965b8b31-e6ef-49b5-8216-12ae80107ef3">No</ICSMS>
  </documentManagement>
</p:properties>
</file>

<file path=customXml/itemProps1.xml><?xml version="1.0" encoding="utf-8"?>
<ds:datastoreItem xmlns:ds="http://schemas.openxmlformats.org/officeDocument/2006/customXml" ds:itemID="{CB58A418-FE63-4821-AEA9-951E7FE3D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b8b31-e6ef-49b5-8216-12ae80107ef3"/>
    <ds:schemaRef ds:uri="9ca80a8d-ec00-4e5c-bb65-7b577e04c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D321B-62D4-4ED5-AA02-46509FDE9CAC}">
  <ds:schemaRefs>
    <ds:schemaRef ds:uri="http://schemas.microsoft.com/sharepoint/v3/contenttype/forms"/>
  </ds:schemaRefs>
</ds:datastoreItem>
</file>

<file path=customXml/itemProps3.xml><?xml version="1.0" encoding="utf-8"?>
<ds:datastoreItem xmlns:ds="http://schemas.openxmlformats.org/officeDocument/2006/customXml" ds:itemID="{7533AC01-B675-4DA4-92A9-682128D0160F}">
  <ds:schemaRefs>
    <ds:schemaRef ds:uri="http://schemas.microsoft.com/office/2006/metadata/properties"/>
    <ds:schemaRef ds:uri="http://schemas.microsoft.com/office/infopath/2007/PartnerControls"/>
    <ds:schemaRef ds:uri="9ca80a8d-ec00-4e5c-bb65-7b577e04c4ac"/>
    <ds:schemaRef ds:uri="965b8b31-e6ef-49b5-8216-12ae80107ef3"/>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1479</Words>
  <Characters>8436</Characters>
  <Application>Microsoft Office Word</Application>
  <DocSecurity>0</DocSecurity>
  <Lines>70</Lines>
  <Paragraphs>19</Paragraphs>
  <ScaleCrop>false</ScaleCrop>
  <Company>Deutsches Institut für Bautechnik</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Nierhaus</dc:creator>
  <cp:keywords/>
  <dc:description/>
  <cp:lastModifiedBy>Beatriz Karkachi</cp:lastModifiedBy>
  <cp:revision>180</cp:revision>
  <cp:lastPrinted>2023-10-11T15:31:00Z</cp:lastPrinted>
  <dcterms:created xsi:type="dcterms:W3CDTF">2025-12-19T00:42:00Z</dcterms:created>
  <dcterms:modified xsi:type="dcterms:W3CDTF">2026-09-17T20:13:00Z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0x010100FEAA39876F1A764BBF0D23FEF2C6BDA8</vt:lpwstr>
  </property>
  <property fmtid="{D5CDD505-2E9C-101B-9397-08002B2CF9AE}" pid="3" name="MediaServiceImageTags">
    <vt:lpwstr/>
  </property>
</Properties>
</file>